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DD357" w14:textId="1CED5277" w:rsidR="00147AC2" w:rsidRDefault="00147AC2" w:rsidP="00147AC2">
      <w:pPr>
        <w:pStyle w:val="a3"/>
        <w:rPr>
          <w:rFonts w:ascii="Times New Roman" w:hAnsi="Times New Roman"/>
          <w:sz w:val="28"/>
          <w:szCs w:val="28"/>
          <w:lang w:eastAsia="ru-RU"/>
        </w:rPr>
      </w:pPr>
      <w:r>
        <w:rPr>
          <w:rFonts w:ascii="Times New Roman" w:hAnsi="Times New Roman"/>
          <w:sz w:val="28"/>
          <w:szCs w:val="28"/>
        </w:rPr>
        <w:t xml:space="preserve">№ </w:t>
      </w:r>
      <w:r>
        <w:rPr>
          <w:rFonts w:ascii="Times New Roman" w:hAnsi="Times New Roman"/>
          <w:sz w:val="28"/>
          <w:szCs w:val="28"/>
        </w:rPr>
        <w:t>7</w:t>
      </w:r>
      <w:r>
        <w:rPr>
          <w:rFonts w:ascii="Times New Roman" w:hAnsi="Times New Roman"/>
          <w:sz w:val="28"/>
          <w:szCs w:val="28"/>
        </w:rPr>
        <w:t xml:space="preserve"> от </w:t>
      </w:r>
      <w:r>
        <w:rPr>
          <w:rFonts w:ascii="Times New Roman" w:hAnsi="Times New Roman"/>
          <w:sz w:val="28"/>
          <w:szCs w:val="28"/>
        </w:rPr>
        <w:t>01</w:t>
      </w:r>
      <w:r>
        <w:rPr>
          <w:rFonts w:ascii="Times New Roman" w:hAnsi="Times New Roman"/>
          <w:sz w:val="28"/>
          <w:szCs w:val="28"/>
        </w:rPr>
        <w:t xml:space="preserve"> </w:t>
      </w:r>
      <w:r>
        <w:rPr>
          <w:rFonts w:ascii="Times New Roman" w:hAnsi="Times New Roman"/>
          <w:sz w:val="28"/>
          <w:szCs w:val="28"/>
        </w:rPr>
        <w:t>февраля</w:t>
      </w:r>
      <w:r>
        <w:rPr>
          <w:rFonts w:ascii="Times New Roman" w:hAnsi="Times New Roman"/>
          <w:sz w:val="28"/>
          <w:szCs w:val="28"/>
        </w:rPr>
        <w:t xml:space="preserve"> 2021               Бесплатно                          </w:t>
      </w:r>
      <w:proofErr w:type="spellStart"/>
      <w:r>
        <w:rPr>
          <w:rFonts w:ascii="Times New Roman" w:hAnsi="Times New Roman"/>
          <w:sz w:val="28"/>
          <w:szCs w:val="28"/>
        </w:rPr>
        <w:t>с.Карамалы</w:t>
      </w:r>
      <w:proofErr w:type="spellEnd"/>
    </w:p>
    <w:p w14:paraId="6C0187F8" w14:textId="77777777" w:rsidR="00147AC2" w:rsidRDefault="00147AC2" w:rsidP="00147AC2">
      <w:r>
        <w:rPr>
          <w:noProof/>
        </w:rPr>
        <w:drawing>
          <wp:anchor distT="0" distB="0" distL="114300" distR="114300" simplePos="0" relativeHeight="251659264" behindDoc="0" locked="0" layoutInCell="1" allowOverlap="1" wp14:anchorId="7D96C996" wp14:editId="1CC0822B">
            <wp:simplePos x="0" y="0"/>
            <wp:positionH relativeFrom="margin">
              <wp:posOffset>2513330</wp:posOffset>
            </wp:positionH>
            <wp:positionV relativeFrom="paragraph">
              <wp:posOffset>164465</wp:posOffset>
            </wp:positionV>
            <wp:extent cx="644525" cy="857250"/>
            <wp:effectExtent l="0" t="0" r="3175" b="0"/>
            <wp:wrapSquare wrapText="bothSides"/>
            <wp:docPr id="5" name="Рисунок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4525" cy="857250"/>
                    </a:xfrm>
                    <a:prstGeom prst="rect">
                      <a:avLst/>
                    </a:prstGeom>
                    <a:noFill/>
                  </pic:spPr>
                </pic:pic>
              </a:graphicData>
            </a:graphic>
            <wp14:sizeRelH relativeFrom="page">
              <wp14:pctWidth>0</wp14:pctWidth>
            </wp14:sizeRelH>
            <wp14:sizeRelV relativeFrom="page">
              <wp14:pctHeight>0</wp14:pctHeight>
            </wp14:sizeRelV>
          </wp:anchor>
        </w:drawing>
      </w:r>
    </w:p>
    <w:p w14:paraId="11CA2D5B" w14:textId="77777777" w:rsidR="00147AC2" w:rsidRDefault="00147AC2" w:rsidP="00147AC2"/>
    <w:p w14:paraId="143AC411" w14:textId="77777777" w:rsidR="00147AC2" w:rsidRDefault="00147AC2" w:rsidP="00147AC2"/>
    <w:p w14:paraId="2D808902" w14:textId="77777777" w:rsidR="00147AC2" w:rsidRDefault="00147AC2" w:rsidP="00147AC2">
      <w:pPr>
        <w:pStyle w:val="a3"/>
        <w:rPr>
          <w:rFonts w:ascii="Times New Roman" w:hAnsi="Times New Roman"/>
          <w:b/>
          <w:bCs/>
          <w:sz w:val="24"/>
          <w:szCs w:val="24"/>
        </w:rPr>
      </w:pPr>
    </w:p>
    <w:p w14:paraId="3714DA7C" w14:textId="77777777" w:rsidR="00147AC2" w:rsidRDefault="00147AC2" w:rsidP="00147AC2">
      <w:pPr>
        <w:keepNext/>
        <w:spacing w:after="0" w:line="240" w:lineRule="auto"/>
        <w:jc w:val="center"/>
        <w:outlineLvl w:val="1"/>
        <w:rPr>
          <w:rFonts w:ascii="Arial Black" w:eastAsia="Times New Roman" w:hAnsi="Arial Black"/>
          <w:b/>
          <w:i/>
          <w:sz w:val="52"/>
          <w:szCs w:val="44"/>
          <w:lang w:eastAsia="ru-RU"/>
        </w:rPr>
      </w:pPr>
      <w:r>
        <w:rPr>
          <w:noProof/>
        </w:rPr>
        <mc:AlternateContent>
          <mc:Choice Requires="wps">
            <w:drawing>
              <wp:inline distT="0" distB="0" distL="0" distR="0" wp14:anchorId="204E7D12" wp14:editId="7E20E005">
                <wp:extent cx="4933950" cy="619125"/>
                <wp:effectExtent l="0" t="0" r="0" b="0"/>
                <wp:docPr id="2"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4933950"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F6C97" w14:textId="77777777" w:rsidR="00147AC2" w:rsidRDefault="00147AC2" w:rsidP="00147AC2">
                            <w:pPr>
                              <w:jc w:val="center"/>
                              <w:rPr>
                                <w:sz w:val="24"/>
                                <w:szCs w:val="24"/>
                              </w:rPr>
                            </w:pPr>
                            <w:r>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Сельская новь</w:t>
                            </w:r>
                          </w:p>
                        </w:txbxContent>
                      </wps:txbx>
                      <wps:bodyPr rot="0" vert="horz" wrap="square" lIns="91440" tIns="45720" rIns="91440" bIns="45720" anchor="t" anchorCtr="0" upright="1">
                        <a:noAutofit/>
                      </wps:bodyPr>
                    </wps:wsp>
                  </a:graphicData>
                </a:graphic>
              </wp:inline>
            </w:drawing>
          </mc:Choice>
          <mc:Fallback>
            <w:pict>
              <v:shapetype w14:anchorId="204E7D12" id="_x0000_t202" coordsize="21600,21600" o:spt="202" path="m,l,21600r21600,l21600,xe">
                <v:stroke joinstyle="miter"/>
                <v:path gradientshapeok="t" o:connecttype="rect"/>
              </v:shapetype>
              <v:shape id="Надпись 1" o:spid="_x0000_s1026" type="#_x0000_t202" style="width:388.5pt;height:4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" filled="f" stroked="f">
                <o:lock v:ext="edit" shapetype="t"/>
                <v:textbox>
                  <w:txbxContent>
                    <w:p w14:paraId="63DF6C97" w14:textId="77777777" w:rsidR="00147AC2" w:rsidRDefault="00147AC2" w:rsidP="00147AC2">
                      <w:pPr>
                        <w:jc w:val="center"/>
                        <w:rPr>
                          <w:sz w:val="24"/>
                          <w:szCs w:val="24"/>
                        </w:rPr>
                      </w:pPr>
                      <w:r>
                        <w:rPr>
                          <w:rFonts w:ascii="Impact" w:hAnsi="Impact"/>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Сельская новь</w:t>
                      </w:r>
                    </w:p>
                  </w:txbxContent>
                </v:textbox>
                <w10:anchorlock/>
              </v:shape>
            </w:pict>
          </mc:Fallback>
        </mc:AlternateContent>
      </w:r>
    </w:p>
    <w:p w14:paraId="360E88D6" w14:textId="77777777" w:rsidR="00147AC2" w:rsidRDefault="00147AC2" w:rsidP="00147AC2">
      <w:pPr>
        <w:spacing w:after="0" w:line="240" w:lineRule="auto"/>
        <w:ind w:right="535"/>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Информационный бюллетень </w:t>
      </w:r>
      <w:proofErr w:type="spellStart"/>
      <w:r>
        <w:rPr>
          <w:rFonts w:ascii="Times New Roman" w:eastAsia="Times New Roman" w:hAnsi="Times New Roman"/>
          <w:b/>
          <w:sz w:val="28"/>
          <w:szCs w:val="28"/>
          <w:lang w:eastAsia="ru-RU"/>
        </w:rPr>
        <w:t>Карамальского</w:t>
      </w:r>
      <w:proofErr w:type="spellEnd"/>
      <w:r>
        <w:rPr>
          <w:rFonts w:ascii="Times New Roman" w:eastAsia="Times New Roman" w:hAnsi="Times New Roman"/>
          <w:b/>
          <w:sz w:val="28"/>
          <w:szCs w:val="28"/>
          <w:lang w:eastAsia="ru-RU"/>
        </w:rPr>
        <w:t xml:space="preserve"> сельсовета Никольского района Пензенской области.</w:t>
      </w:r>
    </w:p>
    <w:p w14:paraId="66A43FA6" w14:textId="578172C6" w:rsidR="00147AC2" w:rsidRDefault="00147AC2" w:rsidP="00147AC2">
      <w:pPr>
        <w:spacing w:after="0" w:line="240" w:lineRule="auto"/>
        <w:ind w:right="535"/>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Издание официальных документов</w:t>
      </w:r>
    </w:p>
    <w:p w14:paraId="48FE619C" w14:textId="77777777" w:rsidR="00147AC2" w:rsidRPr="00147AC2" w:rsidRDefault="00147AC2" w:rsidP="00147AC2">
      <w:pPr>
        <w:widowControl w:val="0"/>
        <w:spacing w:after="0" w:line="240" w:lineRule="auto"/>
        <w:jc w:val="center"/>
        <w:outlineLvl w:val="1"/>
        <w:rPr>
          <w:rFonts w:ascii="Times New Roman" w:eastAsia="Times New Roman" w:hAnsi="Times New Roman"/>
          <w:b/>
          <w:iCs/>
          <w:spacing w:val="-5"/>
          <w:sz w:val="32"/>
          <w:szCs w:val="32"/>
          <w:lang w:eastAsia="ru-RU"/>
        </w:rPr>
      </w:pPr>
      <w:r w:rsidRPr="00147AC2">
        <w:rPr>
          <w:rFonts w:ascii="Times New Roman" w:eastAsia="Times New Roman" w:hAnsi="Times New Roman"/>
          <w:b/>
          <w:iCs/>
          <w:spacing w:val="-5"/>
          <w:sz w:val="32"/>
          <w:szCs w:val="32"/>
          <w:lang w:eastAsia="ru-RU"/>
        </w:rPr>
        <w:t>АДМИНИСТРАЦИЯ КАРАМАЛЬСКОГО СЕЛЬСОВЕТА</w:t>
      </w:r>
    </w:p>
    <w:p w14:paraId="61F37496" w14:textId="77777777" w:rsidR="00147AC2" w:rsidRPr="00147AC2" w:rsidRDefault="00147AC2" w:rsidP="00147AC2">
      <w:pPr>
        <w:widowControl w:val="0"/>
        <w:spacing w:after="0" w:line="240" w:lineRule="auto"/>
        <w:jc w:val="center"/>
        <w:outlineLvl w:val="1"/>
        <w:rPr>
          <w:rFonts w:ascii="Times New Roman" w:eastAsia="Times New Roman" w:hAnsi="Times New Roman"/>
          <w:b/>
          <w:iCs/>
          <w:spacing w:val="-5"/>
          <w:sz w:val="32"/>
          <w:szCs w:val="32"/>
          <w:lang w:eastAsia="ru-RU"/>
        </w:rPr>
      </w:pPr>
      <w:r w:rsidRPr="00147AC2">
        <w:rPr>
          <w:rFonts w:ascii="Times New Roman" w:eastAsia="Times New Roman" w:hAnsi="Times New Roman"/>
          <w:b/>
          <w:iCs/>
          <w:spacing w:val="-5"/>
          <w:sz w:val="32"/>
          <w:szCs w:val="32"/>
          <w:lang w:eastAsia="ru-RU"/>
        </w:rPr>
        <w:t>НИКОЛЬСКОГО РАЙОНА ПЕНЗЕНСКОЙ ОБЛАСТИ</w:t>
      </w:r>
    </w:p>
    <w:p w14:paraId="53CC934E" w14:textId="77777777" w:rsidR="00147AC2" w:rsidRPr="00147AC2" w:rsidRDefault="00147AC2" w:rsidP="00147AC2">
      <w:pPr>
        <w:widowControl w:val="0"/>
        <w:spacing w:after="0" w:line="276" w:lineRule="auto"/>
        <w:ind w:firstLine="900"/>
        <w:jc w:val="center"/>
        <w:rPr>
          <w:rFonts w:ascii="Times New Roman" w:eastAsia="Times New Roman" w:hAnsi="Times New Roman"/>
          <w:b/>
          <w:i/>
          <w:sz w:val="28"/>
          <w:szCs w:val="28"/>
        </w:rPr>
      </w:pPr>
    </w:p>
    <w:p w14:paraId="6A3BF7FE" w14:textId="77777777" w:rsidR="00147AC2" w:rsidRPr="00147AC2" w:rsidRDefault="00147AC2" w:rsidP="00147AC2">
      <w:pPr>
        <w:widowControl w:val="0"/>
        <w:spacing w:after="0" w:line="276" w:lineRule="auto"/>
        <w:jc w:val="center"/>
        <w:rPr>
          <w:rFonts w:ascii="Times New Roman" w:eastAsia="Times New Roman" w:hAnsi="Times New Roman"/>
          <w:b/>
          <w:sz w:val="28"/>
          <w:szCs w:val="28"/>
        </w:rPr>
      </w:pPr>
      <w:r w:rsidRPr="00147AC2">
        <w:rPr>
          <w:rFonts w:ascii="Times New Roman" w:eastAsia="Times New Roman" w:hAnsi="Times New Roman"/>
          <w:b/>
          <w:sz w:val="28"/>
          <w:szCs w:val="28"/>
        </w:rPr>
        <w:t>ПОСТАНОВЛЕНИЕ</w:t>
      </w:r>
    </w:p>
    <w:p w14:paraId="19A5B141" w14:textId="77777777" w:rsidR="00147AC2" w:rsidRPr="00147AC2" w:rsidRDefault="00147AC2" w:rsidP="00147AC2">
      <w:pPr>
        <w:widowControl w:val="0"/>
        <w:spacing w:after="0" w:line="276" w:lineRule="auto"/>
        <w:jc w:val="center"/>
        <w:rPr>
          <w:rFonts w:ascii="Times New Roman" w:eastAsia="Times New Roman" w:hAnsi="Times New Roman"/>
          <w:b/>
          <w:sz w:val="28"/>
          <w:szCs w:val="28"/>
        </w:rPr>
      </w:pPr>
    </w:p>
    <w:p w14:paraId="048DC643" w14:textId="77777777" w:rsidR="00147AC2" w:rsidRPr="00147AC2" w:rsidRDefault="00147AC2" w:rsidP="00147AC2">
      <w:pPr>
        <w:widowControl w:val="0"/>
        <w:spacing w:after="0" w:line="276" w:lineRule="auto"/>
        <w:jc w:val="center"/>
        <w:rPr>
          <w:rFonts w:ascii="Times New Roman" w:eastAsia="Times New Roman" w:hAnsi="Times New Roman"/>
          <w:sz w:val="24"/>
          <w:szCs w:val="24"/>
        </w:rPr>
      </w:pPr>
      <w:r w:rsidRPr="00147AC2">
        <w:rPr>
          <w:rFonts w:ascii="Times New Roman" w:eastAsia="Times New Roman" w:hAnsi="Times New Roman"/>
          <w:sz w:val="24"/>
          <w:szCs w:val="24"/>
        </w:rPr>
        <w:t xml:space="preserve">от 01.02.2021 № 7 </w:t>
      </w:r>
    </w:p>
    <w:p w14:paraId="4DFB9BEE" w14:textId="77777777" w:rsidR="00147AC2" w:rsidRPr="00147AC2" w:rsidRDefault="00147AC2" w:rsidP="00147AC2">
      <w:pPr>
        <w:widowControl w:val="0"/>
        <w:spacing w:after="0" w:line="276" w:lineRule="auto"/>
        <w:jc w:val="center"/>
        <w:rPr>
          <w:rFonts w:ascii="Times New Roman" w:eastAsia="Times New Roman" w:hAnsi="Times New Roman"/>
          <w:sz w:val="24"/>
          <w:szCs w:val="24"/>
        </w:rPr>
      </w:pPr>
      <w:r w:rsidRPr="00147AC2">
        <w:rPr>
          <w:rFonts w:ascii="Times New Roman" w:eastAsia="Times New Roman" w:hAnsi="Times New Roman"/>
          <w:sz w:val="24"/>
          <w:szCs w:val="24"/>
        </w:rPr>
        <w:t xml:space="preserve">с. </w:t>
      </w:r>
      <w:proofErr w:type="spellStart"/>
      <w:r w:rsidRPr="00147AC2">
        <w:rPr>
          <w:rFonts w:ascii="Times New Roman" w:eastAsia="Times New Roman" w:hAnsi="Times New Roman"/>
          <w:sz w:val="24"/>
          <w:szCs w:val="24"/>
        </w:rPr>
        <w:t>Карамалы</w:t>
      </w:r>
      <w:proofErr w:type="spellEnd"/>
    </w:p>
    <w:p w14:paraId="4899DE04" w14:textId="77777777" w:rsidR="00147AC2" w:rsidRPr="00147AC2" w:rsidRDefault="00147AC2" w:rsidP="00147AC2">
      <w:pPr>
        <w:spacing w:before="240" w:after="60" w:line="240" w:lineRule="auto"/>
        <w:ind w:firstLine="567"/>
        <w:jc w:val="center"/>
        <w:outlineLvl w:val="0"/>
        <w:rPr>
          <w:rFonts w:ascii="Times New Roman" w:eastAsia="Times New Roman" w:hAnsi="Times New Roman"/>
          <w:b/>
          <w:bCs/>
          <w:kern w:val="28"/>
          <w:sz w:val="26"/>
          <w:szCs w:val="26"/>
          <w:lang w:eastAsia="ru-RU"/>
        </w:rPr>
      </w:pPr>
      <w:r w:rsidRPr="00147AC2">
        <w:rPr>
          <w:rFonts w:ascii="Times New Roman" w:eastAsia="Times New Roman" w:hAnsi="Times New Roman"/>
          <w:b/>
          <w:kern w:val="28"/>
          <w:sz w:val="26"/>
          <w:szCs w:val="26"/>
          <w:lang w:eastAsia="ru-RU"/>
        </w:rPr>
        <w:t xml:space="preserve">О подготовке проекта решения Комитета местного самоуправления </w:t>
      </w:r>
      <w:proofErr w:type="spellStart"/>
      <w:r w:rsidRPr="00147AC2">
        <w:rPr>
          <w:rFonts w:ascii="Times New Roman" w:eastAsia="Times New Roman" w:hAnsi="Times New Roman"/>
          <w:b/>
          <w:kern w:val="28"/>
          <w:sz w:val="26"/>
          <w:szCs w:val="26"/>
          <w:lang w:eastAsia="ru-RU"/>
        </w:rPr>
        <w:t>Карамальского</w:t>
      </w:r>
      <w:proofErr w:type="spellEnd"/>
      <w:r w:rsidRPr="00147AC2">
        <w:rPr>
          <w:rFonts w:ascii="Times New Roman" w:eastAsia="Times New Roman" w:hAnsi="Times New Roman"/>
          <w:b/>
          <w:bCs/>
          <w:kern w:val="28"/>
          <w:sz w:val="26"/>
          <w:szCs w:val="26"/>
          <w:lang w:eastAsia="ru-RU"/>
        </w:rPr>
        <w:t xml:space="preserve"> сельсовета Никольского района Пензенской области «О внесении изменений в Правила землепользования и застройки муниципального образования </w:t>
      </w:r>
      <w:proofErr w:type="spellStart"/>
      <w:r w:rsidRPr="00147AC2">
        <w:rPr>
          <w:rFonts w:ascii="Times New Roman" w:eastAsia="Times New Roman" w:hAnsi="Times New Roman"/>
          <w:b/>
          <w:bCs/>
          <w:kern w:val="28"/>
          <w:sz w:val="26"/>
          <w:szCs w:val="26"/>
          <w:lang w:eastAsia="ru-RU"/>
        </w:rPr>
        <w:t>Карамальский</w:t>
      </w:r>
      <w:proofErr w:type="spellEnd"/>
      <w:r w:rsidRPr="00147AC2">
        <w:rPr>
          <w:rFonts w:ascii="Times New Roman" w:eastAsia="Times New Roman" w:hAnsi="Times New Roman"/>
          <w:b/>
          <w:bCs/>
          <w:kern w:val="28"/>
          <w:sz w:val="26"/>
          <w:szCs w:val="26"/>
          <w:lang w:eastAsia="ru-RU"/>
        </w:rPr>
        <w:t xml:space="preserve"> сельсовет Никольского района Пензенской области, утвержденные решением Комитета местного самоуправления </w:t>
      </w:r>
      <w:proofErr w:type="spellStart"/>
      <w:r w:rsidRPr="00147AC2">
        <w:rPr>
          <w:rFonts w:ascii="Times New Roman" w:eastAsia="Times New Roman" w:hAnsi="Times New Roman"/>
          <w:b/>
          <w:bCs/>
          <w:kern w:val="28"/>
          <w:sz w:val="26"/>
          <w:szCs w:val="26"/>
          <w:lang w:eastAsia="ru-RU"/>
        </w:rPr>
        <w:t>Карамальского</w:t>
      </w:r>
      <w:proofErr w:type="spellEnd"/>
      <w:r w:rsidRPr="00147AC2">
        <w:rPr>
          <w:rFonts w:ascii="Times New Roman" w:eastAsia="Times New Roman" w:hAnsi="Times New Roman"/>
          <w:b/>
          <w:bCs/>
          <w:kern w:val="28"/>
          <w:sz w:val="26"/>
          <w:szCs w:val="26"/>
          <w:lang w:eastAsia="ru-RU"/>
        </w:rPr>
        <w:t xml:space="preserve"> сельсовета Никольского района Пензенской области от 26.09.2011 № 180-56/05»</w:t>
      </w:r>
    </w:p>
    <w:p w14:paraId="51E71026" w14:textId="77777777" w:rsidR="00147AC2" w:rsidRPr="00147AC2" w:rsidRDefault="00147AC2" w:rsidP="00147AC2">
      <w:pPr>
        <w:widowControl w:val="0"/>
        <w:spacing w:after="0" w:line="240" w:lineRule="auto"/>
        <w:ind w:firstLine="709"/>
        <w:rPr>
          <w:rFonts w:ascii="Times New Roman" w:eastAsia="Times New Roman" w:hAnsi="Times New Roman"/>
          <w:sz w:val="26"/>
          <w:szCs w:val="26"/>
          <w:lang w:eastAsia="ru-RU"/>
        </w:rPr>
      </w:pPr>
    </w:p>
    <w:p w14:paraId="286373B3" w14:textId="77777777" w:rsidR="00147AC2" w:rsidRPr="00147AC2" w:rsidRDefault="00147AC2" w:rsidP="00147AC2">
      <w:pPr>
        <w:widowControl w:val="0"/>
        <w:spacing w:after="0" w:line="240" w:lineRule="auto"/>
        <w:ind w:firstLine="708"/>
        <w:jc w:val="both"/>
        <w:rPr>
          <w:rFonts w:ascii="Times New Roman" w:eastAsia="Times New Roman" w:hAnsi="Times New Roman"/>
          <w:b/>
          <w:sz w:val="26"/>
          <w:szCs w:val="26"/>
          <w:lang w:eastAsia="ru-RU"/>
        </w:rPr>
      </w:pPr>
      <w:r w:rsidRPr="00147AC2">
        <w:rPr>
          <w:rFonts w:ascii="Times New Roman" w:eastAsia="Times New Roman" w:hAnsi="Times New Roman"/>
          <w:sz w:val="26"/>
          <w:szCs w:val="26"/>
          <w:lang w:eastAsia="ru-RU"/>
        </w:rPr>
        <w:t xml:space="preserve">В соответствии с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руководствуясь Уставом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w:t>
      </w:r>
      <w:r w:rsidRPr="00147AC2">
        <w:rPr>
          <w:rFonts w:ascii="Times New Roman" w:eastAsia="Times New Roman" w:hAnsi="Times New Roman"/>
          <w:sz w:val="20"/>
          <w:szCs w:val="20"/>
          <w:lang w:eastAsia="ru-RU"/>
        </w:rPr>
        <w:t xml:space="preserve"> </w:t>
      </w:r>
      <w:r w:rsidRPr="00147AC2">
        <w:rPr>
          <w:rFonts w:ascii="Times New Roman" w:eastAsia="Times New Roman" w:hAnsi="Times New Roman"/>
          <w:sz w:val="26"/>
          <w:szCs w:val="26"/>
          <w:lang w:eastAsia="ru-RU"/>
        </w:rPr>
        <w:t xml:space="preserve">администрация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w:t>
      </w:r>
      <w:r w:rsidRPr="00147AC2">
        <w:rPr>
          <w:rFonts w:ascii="Times New Roman" w:eastAsia="Times New Roman" w:hAnsi="Times New Roman"/>
          <w:b/>
          <w:sz w:val="26"/>
          <w:szCs w:val="26"/>
          <w:lang w:eastAsia="ru-RU"/>
        </w:rPr>
        <w:t>постановляет:</w:t>
      </w:r>
    </w:p>
    <w:p w14:paraId="0A5A511A" w14:textId="77777777" w:rsidR="00147AC2" w:rsidRPr="00147AC2" w:rsidRDefault="00147AC2" w:rsidP="00147AC2">
      <w:pPr>
        <w:widowControl w:val="0"/>
        <w:spacing w:after="0" w:line="240" w:lineRule="auto"/>
        <w:ind w:firstLine="708"/>
        <w:jc w:val="both"/>
        <w:rPr>
          <w:rFonts w:ascii="Times New Roman" w:eastAsia="Times New Roman" w:hAnsi="Times New Roman"/>
          <w:sz w:val="26"/>
          <w:szCs w:val="26"/>
          <w:lang w:eastAsia="ru-RU"/>
        </w:rPr>
      </w:pPr>
    </w:p>
    <w:p w14:paraId="45E61954" w14:textId="77777777" w:rsidR="00147AC2" w:rsidRPr="00147AC2" w:rsidRDefault="00147AC2" w:rsidP="00147AC2">
      <w:pPr>
        <w:widowControl w:val="0"/>
        <w:spacing w:after="0" w:line="240" w:lineRule="auto"/>
        <w:ind w:firstLine="741"/>
        <w:jc w:val="both"/>
        <w:rPr>
          <w:rFonts w:ascii="Times New Roman" w:eastAsia="Times New Roman" w:hAnsi="Times New Roman"/>
          <w:sz w:val="26"/>
          <w:szCs w:val="26"/>
          <w:lang w:eastAsia="ru-RU"/>
        </w:rPr>
      </w:pPr>
      <w:r w:rsidRPr="00147AC2">
        <w:rPr>
          <w:rFonts w:ascii="Times New Roman" w:eastAsia="Times New Roman" w:hAnsi="Times New Roman"/>
          <w:sz w:val="26"/>
          <w:szCs w:val="26"/>
          <w:lang w:eastAsia="ru-RU"/>
        </w:rPr>
        <w:t xml:space="preserve">1. Комиссии по подготовке проекта Правил землепользования и застройки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подготовить проект решения Комитета местного самоуправления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«О внесении изменений в Правила землепользования и застройки муниципального образования </w:t>
      </w:r>
      <w:proofErr w:type="spellStart"/>
      <w:r w:rsidRPr="00147AC2">
        <w:rPr>
          <w:rFonts w:ascii="Times New Roman" w:eastAsia="Times New Roman" w:hAnsi="Times New Roman"/>
          <w:sz w:val="26"/>
          <w:szCs w:val="26"/>
          <w:lang w:eastAsia="ru-RU"/>
        </w:rPr>
        <w:t>Карамальский</w:t>
      </w:r>
      <w:proofErr w:type="spellEnd"/>
      <w:r w:rsidRPr="00147AC2">
        <w:rPr>
          <w:rFonts w:ascii="Times New Roman" w:eastAsia="Times New Roman" w:hAnsi="Times New Roman"/>
          <w:sz w:val="26"/>
          <w:szCs w:val="26"/>
          <w:lang w:eastAsia="ru-RU"/>
        </w:rPr>
        <w:t xml:space="preserve"> сельсовет Никольского района Пензенской области, утвержденные решением Комитета местного самоуправления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от 26.09.2011 № 180-56/05».</w:t>
      </w:r>
    </w:p>
    <w:p w14:paraId="27667EEA" w14:textId="77777777" w:rsidR="00147AC2" w:rsidRPr="00147AC2" w:rsidRDefault="00147AC2" w:rsidP="00147AC2">
      <w:pPr>
        <w:widowControl w:val="0"/>
        <w:spacing w:after="0" w:line="240" w:lineRule="auto"/>
        <w:ind w:firstLine="741"/>
        <w:jc w:val="both"/>
        <w:rPr>
          <w:rFonts w:ascii="Times New Roman" w:eastAsia="Times New Roman" w:hAnsi="Times New Roman"/>
          <w:sz w:val="26"/>
          <w:szCs w:val="26"/>
          <w:lang w:eastAsia="ru-RU"/>
        </w:rPr>
      </w:pPr>
      <w:r w:rsidRPr="00147AC2">
        <w:rPr>
          <w:rFonts w:ascii="Times New Roman" w:eastAsia="Times New Roman" w:hAnsi="Times New Roman"/>
          <w:sz w:val="26"/>
          <w:szCs w:val="26"/>
          <w:lang w:eastAsia="ru-RU"/>
        </w:rPr>
        <w:t xml:space="preserve">2. Комиссии в срок до 08.02.2021  представить проект решения  Комитета местного самоуправления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«О внесении изменений в Правила землепользования и застройки муниципального образования </w:t>
      </w:r>
      <w:proofErr w:type="spellStart"/>
      <w:r w:rsidRPr="00147AC2">
        <w:rPr>
          <w:rFonts w:ascii="Times New Roman" w:eastAsia="Times New Roman" w:hAnsi="Times New Roman"/>
          <w:sz w:val="26"/>
          <w:szCs w:val="26"/>
          <w:lang w:eastAsia="ru-RU"/>
        </w:rPr>
        <w:t>Карамальский</w:t>
      </w:r>
      <w:proofErr w:type="spellEnd"/>
      <w:r w:rsidRPr="00147AC2">
        <w:rPr>
          <w:rFonts w:ascii="Times New Roman" w:eastAsia="Times New Roman" w:hAnsi="Times New Roman"/>
          <w:sz w:val="26"/>
          <w:szCs w:val="26"/>
          <w:lang w:eastAsia="ru-RU"/>
        </w:rPr>
        <w:t xml:space="preserve"> сельсовет Никольского </w:t>
      </w:r>
      <w:r w:rsidRPr="00147AC2">
        <w:rPr>
          <w:rFonts w:ascii="Times New Roman" w:eastAsia="Times New Roman" w:hAnsi="Times New Roman"/>
          <w:sz w:val="26"/>
          <w:szCs w:val="26"/>
          <w:lang w:eastAsia="ru-RU"/>
        </w:rPr>
        <w:lastRenderedPageBreak/>
        <w:t xml:space="preserve">района Пензенской области, утвержденные решением Комитета местного самоуправления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от 26.09.2011 № 180-56/05» в администрацию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на рассмотрение и проверку.</w:t>
      </w:r>
    </w:p>
    <w:p w14:paraId="221F90DB" w14:textId="77777777" w:rsidR="00147AC2" w:rsidRPr="00147AC2" w:rsidRDefault="00147AC2" w:rsidP="00147AC2">
      <w:pPr>
        <w:widowControl w:val="0"/>
        <w:spacing w:after="0" w:line="240" w:lineRule="auto"/>
        <w:ind w:firstLine="741"/>
        <w:jc w:val="both"/>
        <w:rPr>
          <w:rFonts w:ascii="Times New Roman" w:eastAsia="Times New Roman" w:hAnsi="Times New Roman"/>
          <w:sz w:val="26"/>
          <w:szCs w:val="26"/>
          <w:lang w:eastAsia="ru-RU"/>
        </w:rPr>
      </w:pPr>
      <w:r w:rsidRPr="00147AC2">
        <w:rPr>
          <w:rFonts w:ascii="Times New Roman" w:eastAsia="Times New Roman" w:hAnsi="Times New Roman"/>
          <w:sz w:val="26"/>
          <w:szCs w:val="26"/>
          <w:lang w:eastAsia="ru-RU"/>
        </w:rPr>
        <w:t xml:space="preserve">3. Администрации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в срок до 12.02.2021  осуществить проверку проекта решения Комитета местного самоуправления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«О внесении изменений в Правила землепользования и застройки муниципального образования </w:t>
      </w:r>
      <w:proofErr w:type="spellStart"/>
      <w:r w:rsidRPr="00147AC2">
        <w:rPr>
          <w:rFonts w:ascii="Times New Roman" w:eastAsia="Times New Roman" w:hAnsi="Times New Roman"/>
          <w:sz w:val="26"/>
          <w:szCs w:val="26"/>
          <w:lang w:eastAsia="ru-RU"/>
        </w:rPr>
        <w:t>Карамальский</w:t>
      </w:r>
      <w:proofErr w:type="spellEnd"/>
      <w:r w:rsidRPr="00147AC2">
        <w:rPr>
          <w:rFonts w:ascii="Times New Roman" w:eastAsia="Times New Roman" w:hAnsi="Times New Roman"/>
          <w:sz w:val="26"/>
          <w:szCs w:val="26"/>
          <w:lang w:eastAsia="ru-RU"/>
        </w:rPr>
        <w:t xml:space="preserve"> сельсовет Никольского района Пензенской области, утвержденные решением Комитета местного самоуправления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от 26.09.2011 № 180-56/05» в соответствии с действующим законодательством.</w:t>
      </w:r>
    </w:p>
    <w:p w14:paraId="3004DDBA" w14:textId="77777777" w:rsidR="00147AC2" w:rsidRPr="00147AC2" w:rsidRDefault="00147AC2" w:rsidP="00147AC2">
      <w:pPr>
        <w:widowControl w:val="0"/>
        <w:spacing w:after="0" w:line="240" w:lineRule="auto"/>
        <w:ind w:firstLine="741"/>
        <w:jc w:val="both"/>
        <w:rPr>
          <w:rFonts w:ascii="Times New Roman" w:eastAsia="Times New Roman" w:hAnsi="Times New Roman"/>
          <w:sz w:val="26"/>
          <w:szCs w:val="26"/>
          <w:lang w:eastAsia="ru-RU"/>
        </w:rPr>
      </w:pPr>
      <w:r w:rsidRPr="00147AC2">
        <w:rPr>
          <w:rFonts w:ascii="Times New Roman" w:eastAsia="Times New Roman" w:hAnsi="Times New Roman"/>
          <w:sz w:val="20"/>
          <w:szCs w:val="20"/>
          <w:lang w:eastAsia="ru-RU"/>
        </w:rPr>
        <w:t>4</w:t>
      </w:r>
      <w:r w:rsidRPr="00147AC2">
        <w:rPr>
          <w:rFonts w:ascii="Times New Roman" w:eastAsia="Times New Roman" w:hAnsi="Times New Roman"/>
          <w:sz w:val="26"/>
          <w:szCs w:val="26"/>
          <w:lang w:eastAsia="ru-RU"/>
        </w:rPr>
        <w:t xml:space="preserve">. Направить проект решения Комитета местного самоуправления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«О внесении изменений в Правила землепользования и застройки муниципального образования </w:t>
      </w:r>
      <w:proofErr w:type="spellStart"/>
      <w:r w:rsidRPr="00147AC2">
        <w:rPr>
          <w:rFonts w:ascii="Times New Roman" w:eastAsia="Times New Roman" w:hAnsi="Times New Roman"/>
          <w:sz w:val="26"/>
          <w:szCs w:val="26"/>
          <w:lang w:eastAsia="ru-RU"/>
        </w:rPr>
        <w:t>Карамальский</w:t>
      </w:r>
      <w:proofErr w:type="spellEnd"/>
      <w:r w:rsidRPr="00147AC2">
        <w:rPr>
          <w:rFonts w:ascii="Times New Roman" w:eastAsia="Times New Roman" w:hAnsi="Times New Roman"/>
          <w:sz w:val="26"/>
          <w:szCs w:val="26"/>
          <w:lang w:eastAsia="ru-RU"/>
        </w:rPr>
        <w:t xml:space="preserve"> сельсовет Никольского района Пензенской области, утвержденные решением Комитета местного самоуправления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от  26.09.2011 № 180-56/05» главе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 Никольского района Пензенской области для проведения публичных слушаний.</w:t>
      </w:r>
    </w:p>
    <w:p w14:paraId="45BAFCF1" w14:textId="77777777" w:rsidR="00147AC2" w:rsidRPr="00147AC2" w:rsidRDefault="00147AC2" w:rsidP="00147AC2">
      <w:pPr>
        <w:widowControl w:val="0"/>
        <w:spacing w:after="0" w:line="240" w:lineRule="auto"/>
        <w:ind w:firstLine="709"/>
        <w:jc w:val="both"/>
        <w:rPr>
          <w:rFonts w:ascii="Times New Roman" w:eastAsia="Times New Roman" w:hAnsi="Times New Roman"/>
          <w:color w:val="000000"/>
          <w:sz w:val="26"/>
          <w:szCs w:val="26"/>
          <w:lang w:eastAsia="ru-RU"/>
        </w:rPr>
      </w:pPr>
      <w:r w:rsidRPr="00147AC2">
        <w:rPr>
          <w:rFonts w:ascii="Times New Roman" w:eastAsia="Times New Roman" w:hAnsi="Times New Roman"/>
          <w:color w:val="000000"/>
          <w:sz w:val="26"/>
          <w:szCs w:val="26"/>
          <w:lang w:eastAsia="ru-RU"/>
        </w:rPr>
        <w:t xml:space="preserve">5. Опубликовать настоящее постановление в информационном бюллетене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color w:val="000000"/>
          <w:sz w:val="26"/>
          <w:szCs w:val="26"/>
          <w:lang w:eastAsia="ru-RU"/>
        </w:rPr>
        <w:t xml:space="preserve"> сельсовета Никольского района Пензенской области «Сельская новь» и разместить на официальном сайте администрации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color w:val="000000"/>
          <w:sz w:val="26"/>
          <w:szCs w:val="26"/>
          <w:lang w:eastAsia="ru-RU"/>
        </w:rPr>
        <w:t xml:space="preserve"> сельсовета Никольского района Пензенской области в информационно-телекоммуникационной сети «Интернет».</w:t>
      </w:r>
    </w:p>
    <w:p w14:paraId="31867142" w14:textId="77777777" w:rsidR="00147AC2" w:rsidRPr="00147AC2" w:rsidRDefault="00147AC2" w:rsidP="00147AC2">
      <w:pPr>
        <w:widowControl w:val="0"/>
        <w:autoSpaceDE w:val="0"/>
        <w:autoSpaceDN w:val="0"/>
        <w:adjustRightInd w:val="0"/>
        <w:spacing w:after="0" w:line="240" w:lineRule="auto"/>
        <w:ind w:firstLine="709"/>
        <w:jc w:val="both"/>
        <w:rPr>
          <w:rFonts w:ascii="Times New Roman" w:eastAsia="Times New Roman" w:hAnsi="Times New Roman"/>
          <w:color w:val="000000"/>
          <w:sz w:val="26"/>
          <w:szCs w:val="26"/>
          <w:lang w:eastAsia="ru-RU"/>
        </w:rPr>
      </w:pPr>
      <w:r w:rsidRPr="00147AC2">
        <w:rPr>
          <w:rFonts w:ascii="Times New Roman" w:eastAsia="Times New Roman" w:hAnsi="Times New Roman"/>
          <w:color w:val="000000"/>
          <w:sz w:val="26"/>
          <w:szCs w:val="26"/>
          <w:lang w:eastAsia="ru-RU"/>
        </w:rPr>
        <w:t xml:space="preserve">6. Контроль за исполнением настоящего постановления возложить на главу администрации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color w:val="000000"/>
          <w:sz w:val="26"/>
          <w:szCs w:val="26"/>
          <w:lang w:eastAsia="ru-RU"/>
        </w:rPr>
        <w:t xml:space="preserve"> сельсовета Никольского района Пензенской области.</w:t>
      </w:r>
    </w:p>
    <w:p w14:paraId="0DB3C44D" w14:textId="77777777" w:rsidR="00147AC2" w:rsidRPr="00147AC2" w:rsidRDefault="00147AC2" w:rsidP="00147AC2">
      <w:pPr>
        <w:widowControl w:val="0"/>
        <w:spacing w:after="0" w:line="240" w:lineRule="auto"/>
        <w:rPr>
          <w:rFonts w:ascii="Times New Roman" w:eastAsia="Times New Roman" w:hAnsi="Times New Roman"/>
          <w:sz w:val="26"/>
          <w:szCs w:val="26"/>
          <w:lang w:eastAsia="ru-RU"/>
        </w:rPr>
      </w:pPr>
    </w:p>
    <w:p w14:paraId="447E70D9" w14:textId="77777777" w:rsidR="00147AC2" w:rsidRPr="00147AC2" w:rsidRDefault="00147AC2" w:rsidP="00147AC2">
      <w:pPr>
        <w:widowControl w:val="0"/>
        <w:spacing w:after="0" w:line="240" w:lineRule="auto"/>
        <w:rPr>
          <w:rFonts w:ascii="Times New Roman" w:eastAsia="Times New Roman" w:hAnsi="Times New Roman"/>
          <w:sz w:val="26"/>
          <w:szCs w:val="26"/>
          <w:lang w:eastAsia="ru-RU"/>
        </w:rPr>
      </w:pPr>
      <w:r w:rsidRPr="00147AC2">
        <w:rPr>
          <w:rFonts w:ascii="Times New Roman" w:eastAsia="Times New Roman" w:hAnsi="Times New Roman"/>
          <w:sz w:val="26"/>
          <w:szCs w:val="26"/>
          <w:lang w:eastAsia="ru-RU"/>
        </w:rPr>
        <w:t xml:space="preserve">Глава администрации </w:t>
      </w:r>
      <w:proofErr w:type="spellStart"/>
      <w:r w:rsidRPr="00147AC2">
        <w:rPr>
          <w:rFonts w:ascii="Times New Roman" w:eastAsia="Times New Roman" w:hAnsi="Times New Roman"/>
          <w:sz w:val="26"/>
          <w:szCs w:val="26"/>
          <w:lang w:eastAsia="ru-RU"/>
        </w:rPr>
        <w:t>Карамальского</w:t>
      </w:r>
      <w:proofErr w:type="spellEnd"/>
      <w:r w:rsidRPr="00147AC2">
        <w:rPr>
          <w:rFonts w:ascii="Times New Roman" w:eastAsia="Times New Roman" w:hAnsi="Times New Roman"/>
          <w:sz w:val="26"/>
          <w:szCs w:val="26"/>
          <w:lang w:eastAsia="ru-RU"/>
        </w:rPr>
        <w:t xml:space="preserve"> сельсовета</w:t>
      </w:r>
    </w:p>
    <w:p w14:paraId="41BC1B7C" w14:textId="77777777" w:rsidR="00147AC2" w:rsidRPr="00147AC2" w:rsidRDefault="00147AC2" w:rsidP="00147AC2">
      <w:pPr>
        <w:widowControl w:val="0"/>
        <w:spacing w:after="0" w:line="240" w:lineRule="auto"/>
        <w:rPr>
          <w:rFonts w:ascii="Times New Roman" w:eastAsia="Times New Roman" w:hAnsi="Times New Roman"/>
          <w:sz w:val="26"/>
          <w:szCs w:val="26"/>
          <w:lang w:eastAsia="ru-RU"/>
        </w:rPr>
      </w:pPr>
      <w:r w:rsidRPr="00147AC2">
        <w:rPr>
          <w:rFonts w:ascii="Times New Roman" w:eastAsia="Times New Roman" w:hAnsi="Times New Roman"/>
          <w:sz w:val="26"/>
          <w:szCs w:val="26"/>
          <w:lang w:eastAsia="ru-RU"/>
        </w:rPr>
        <w:t>Никольского района Пензенской области</w:t>
      </w:r>
      <w:r w:rsidRPr="00147AC2">
        <w:rPr>
          <w:rFonts w:ascii="Times New Roman" w:eastAsia="Times New Roman" w:hAnsi="Times New Roman"/>
          <w:sz w:val="26"/>
          <w:szCs w:val="26"/>
          <w:lang w:eastAsia="ru-RU"/>
        </w:rPr>
        <w:tab/>
      </w:r>
      <w:r w:rsidRPr="00147AC2">
        <w:rPr>
          <w:rFonts w:ascii="Times New Roman" w:eastAsia="Times New Roman" w:hAnsi="Times New Roman"/>
          <w:sz w:val="26"/>
          <w:szCs w:val="26"/>
          <w:lang w:eastAsia="ru-RU"/>
        </w:rPr>
        <w:tab/>
        <w:t xml:space="preserve">                             С.Н. </w:t>
      </w:r>
      <w:proofErr w:type="spellStart"/>
      <w:r w:rsidRPr="00147AC2">
        <w:rPr>
          <w:rFonts w:ascii="Times New Roman" w:eastAsia="Times New Roman" w:hAnsi="Times New Roman"/>
          <w:sz w:val="26"/>
          <w:szCs w:val="26"/>
          <w:lang w:eastAsia="ru-RU"/>
        </w:rPr>
        <w:t>Льясов</w:t>
      </w:r>
      <w:proofErr w:type="spellEnd"/>
      <w:r w:rsidRPr="00147AC2">
        <w:rPr>
          <w:rFonts w:ascii="Times New Roman" w:eastAsia="Times New Roman" w:hAnsi="Times New Roman"/>
          <w:sz w:val="26"/>
          <w:szCs w:val="26"/>
          <w:lang w:eastAsia="ru-RU"/>
        </w:rPr>
        <w:tab/>
        <w:t xml:space="preserve">            </w:t>
      </w:r>
    </w:p>
    <w:p w14:paraId="6877380A" w14:textId="77777777" w:rsidR="00147AC2" w:rsidRPr="00147AC2" w:rsidRDefault="00147AC2" w:rsidP="00147AC2">
      <w:pPr>
        <w:widowControl w:val="0"/>
        <w:spacing w:after="0" w:line="240" w:lineRule="auto"/>
        <w:ind w:firstLine="709"/>
        <w:jc w:val="both"/>
        <w:rPr>
          <w:rFonts w:ascii="Times New Roman" w:eastAsia="Times New Roman" w:hAnsi="Times New Roman"/>
          <w:sz w:val="26"/>
          <w:szCs w:val="26"/>
          <w:lang w:eastAsia="ru-RU"/>
        </w:rPr>
      </w:pPr>
    </w:p>
    <w:p w14:paraId="40ADC939" w14:textId="77777777" w:rsidR="00147AC2" w:rsidRPr="00147AC2" w:rsidRDefault="00147AC2" w:rsidP="00147AC2">
      <w:pPr>
        <w:widowControl w:val="0"/>
        <w:spacing w:after="0" w:line="240" w:lineRule="auto"/>
        <w:ind w:firstLine="709"/>
        <w:jc w:val="both"/>
        <w:rPr>
          <w:rFonts w:ascii="Times New Roman" w:eastAsia="Times New Roman" w:hAnsi="Times New Roman"/>
          <w:sz w:val="26"/>
          <w:szCs w:val="26"/>
          <w:lang w:eastAsia="ru-RU"/>
        </w:rPr>
      </w:pPr>
    </w:p>
    <w:p w14:paraId="660D77A1" w14:textId="77777777" w:rsidR="00147AC2" w:rsidRPr="00147AC2" w:rsidRDefault="00147AC2" w:rsidP="00147AC2">
      <w:pPr>
        <w:widowControl w:val="0"/>
        <w:spacing w:after="0" w:line="240" w:lineRule="auto"/>
        <w:rPr>
          <w:rFonts w:ascii="Times New Roman" w:eastAsia="Times New Roman" w:hAnsi="Times New Roman"/>
          <w:sz w:val="20"/>
          <w:szCs w:val="20"/>
          <w:lang w:eastAsia="ru-RU"/>
        </w:rPr>
      </w:pPr>
    </w:p>
    <w:p w14:paraId="1C1D0414" w14:textId="2DB35938"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54728B3D" w14:textId="49549174"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4C5CF75E" w14:textId="258A9E07"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51DD33F4" w14:textId="2E1F076F"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776D0776" w14:textId="2CC4276A"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7C28D68F" w14:textId="45BC2FF9"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5F893F64" w14:textId="2F51DAA9"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723E5E7B" w14:textId="5DBB93C3"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00207C15" w14:textId="7944D5BE"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60C8C8FE" w14:textId="11D3A0F4"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7ED25A99" w14:textId="66EA94FE"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5062C663" w14:textId="7861B64D"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579BAF38" w14:textId="0A9DCBF1"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62A592CC" w14:textId="04FD896F" w:rsidR="00147AC2" w:rsidRDefault="00147AC2" w:rsidP="00147AC2">
      <w:pPr>
        <w:spacing w:after="0" w:line="240" w:lineRule="auto"/>
        <w:ind w:right="535"/>
        <w:jc w:val="center"/>
        <w:rPr>
          <w:rFonts w:ascii="Times New Roman" w:eastAsia="Times New Roman" w:hAnsi="Times New Roman"/>
          <w:b/>
          <w:sz w:val="28"/>
          <w:szCs w:val="28"/>
          <w:lang w:eastAsia="ru-RU"/>
        </w:rPr>
      </w:pPr>
    </w:p>
    <w:p w14:paraId="4514D2A9" w14:textId="77777777" w:rsidR="00147AC2" w:rsidRPr="00147AC2" w:rsidRDefault="00147AC2" w:rsidP="00147AC2">
      <w:pPr>
        <w:widowControl w:val="0"/>
        <w:spacing w:after="0" w:line="240" w:lineRule="auto"/>
        <w:jc w:val="center"/>
        <w:rPr>
          <w:rFonts w:ascii="Times New Roman" w:eastAsia="Times New Roman" w:hAnsi="Times New Roman"/>
          <w:b/>
          <w:sz w:val="32"/>
          <w:szCs w:val="32"/>
          <w:lang w:eastAsia="ru-RU"/>
        </w:rPr>
      </w:pPr>
      <w:r w:rsidRPr="00147AC2">
        <w:rPr>
          <w:rFonts w:ascii="Times New Roman" w:eastAsia="Times New Roman" w:hAnsi="Times New Roman"/>
          <w:b/>
          <w:sz w:val="32"/>
          <w:szCs w:val="32"/>
          <w:lang w:eastAsia="ru-RU"/>
        </w:rPr>
        <w:t>КОМИТЕТ МЕСТНОГО САМОУПРАВЛЕНИЯ</w:t>
      </w:r>
    </w:p>
    <w:p w14:paraId="4AE27F40" w14:textId="77777777" w:rsidR="00147AC2" w:rsidRPr="00147AC2" w:rsidRDefault="00147AC2" w:rsidP="00147AC2">
      <w:pPr>
        <w:widowControl w:val="0"/>
        <w:spacing w:after="0" w:line="240" w:lineRule="auto"/>
        <w:jc w:val="center"/>
        <w:rPr>
          <w:rFonts w:ascii="Times New Roman" w:eastAsia="Times New Roman" w:hAnsi="Times New Roman"/>
          <w:b/>
          <w:sz w:val="32"/>
          <w:szCs w:val="32"/>
          <w:lang w:eastAsia="ru-RU"/>
        </w:rPr>
      </w:pPr>
      <w:r w:rsidRPr="00147AC2">
        <w:rPr>
          <w:rFonts w:ascii="Times New Roman" w:eastAsia="Times New Roman" w:hAnsi="Times New Roman"/>
          <w:b/>
          <w:sz w:val="32"/>
          <w:szCs w:val="32"/>
          <w:lang w:eastAsia="ru-RU"/>
        </w:rPr>
        <w:t>КАРАМАЛЬСКОГО СЕЛЬСОВЕТА</w:t>
      </w:r>
    </w:p>
    <w:p w14:paraId="6E389CA1" w14:textId="77777777" w:rsidR="00147AC2" w:rsidRPr="00147AC2" w:rsidRDefault="00147AC2" w:rsidP="00147AC2">
      <w:pPr>
        <w:widowControl w:val="0"/>
        <w:spacing w:after="0" w:line="240" w:lineRule="auto"/>
        <w:jc w:val="center"/>
        <w:rPr>
          <w:rFonts w:ascii="Times New Roman" w:eastAsia="Times New Roman" w:hAnsi="Times New Roman"/>
          <w:b/>
          <w:sz w:val="32"/>
          <w:szCs w:val="32"/>
          <w:lang w:eastAsia="ru-RU"/>
        </w:rPr>
      </w:pPr>
      <w:r w:rsidRPr="00147AC2">
        <w:rPr>
          <w:rFonts w:ascii="Times New Roman" w:eastAsia="Times New Roman" w:hAnsi="Times New Roman"/>
          <w:b/>
          <w:sz w:val="32"/>
          <w:szCs w:val="32"/>
          <w:lang w:eastAsia="ru-RU"/>
        </w:rPr>
        <w:t>НИКОЛЬСКОГО РАЙОНА ПЕНЗЕНСКОЙ ОБЛАСТИ</w:t>
      </w:r>
    </w:p>
    <w:p w14:paraId="0CDDB94A" w14:textId="77777777" w:rsidR="00147AC2" w:rsidRPr="00147AC2" w:rsidRDefault="00147AC2" w:rsidP="00147AC2">
      <w:pPr>
        <w:widowControl w:val="0"/>
        <w:spacing w:after="0" w:line="240" w:lineRule="auto"/>
        <w:jc w:val="center"/>
        <w:rPr>
          <w:rFonts w:ascii="Times New Roman" w:eastAsia="Times New Roman" w:hAnsi="Times New Roman"/>
          <w:b/>
          <w:sz w:val="32"/>
          <w:szCs w:val="32"/>
          <w:lang w:eastAsia="ru-RU"/>
        </w:rPr>
      </w:pPr>
      <w:r w:rsidRPr="00147AC2">
        <w:rPr>
          <w:rFonts w:ascii="Times New Roman" w:eastAsia="Times New Roman" w:hAnsi="Times New Roman"/>
          <w:b/>
          <w:sz w:val="32"/>
          <w:szCs w:val="32"/>
          <w:lang w:eastAsia="ru-RU"/>
        </w:rPr>
        <w:t>СЕДЬМОГО СОЗЫВА</w:t>
      </w:r>
    </w:p>
    <w:p w14:paraId="3119F578"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p w14:paraId="4BEACF2A" w14:textId="77777777" w:rsidR="00147AC2" w:rsidRPr="00147AC2" w:rsidRDefault="00147AC2" w:rsidP="00147AC2">
      <w:pPr>
        <w:widowControl w:val="0"/>
        <w:spacing w:after="0" w:line="240" w:lineRule="auto"/>
        <w:jc w:val="center"/>
        <w:rPr>
          <w:rFonts w:ascii="Times New Roman" w:eastAsia="Times New Roman" w:hAnsi="Times New Roman"/>
          <w:b/>
          <w:sz w:val="28"/>
          <w:szCs w:val="28"/>
          <w:lang w:eastAsia="ru-RU"/>
        </w:rPr>
      </w:pPr>
      <w:r w:rsidRPr="00147AC2">
        <w:rPr>
          <w:rFonts w:ascii="Times New Roman" w:eastAsia="Times New Roman" w:hAnsi="Times New Roman"/>
          <w:b/>
          <w:sz w:val="28"/>
          <w:szCs w:val="28"/>
          <w:lang w:eastAsia="ru-RU"/>
        </w:rPr>
        <w:t>РЕШЕНИЕ</w:t>
      </w:r>
    </w:p>
    <w:p w14:paraId="0A1A5E8B" w14:textId="77777777" w:rsidR="00147AC2" w:rsidRPr="00147AC2" w:rsidRDefault="00147AC2" w:rsidP="00147AC2">
      <w:pPr>
        <w:widowControl w:val="0"/>
        <w:spacing w:after="0" w:line="240" w:lineRule="auto"/>
        <w:jc w:val="center"/>
        <w:rPr>
          <w:rFonts w:ascii="Times New Roman" w:eastAsia="Times New Roman" w:hAnsi="Times New Roman"/>
          <w:b/>
          <w:sz w:val="24"/>
          <w:szCs w:val="24"/>
          <w:lang w:eastAsia="ru-RU"/>
        </w:rPr>
      </w:pPr>
    </w:p>
    <w:p w14:paraId="30A9BDA2" w14:textId="77777777" w:rsidR="00147AC2" w:rsidRPr="00147AC2" w:rsidRDefault="00147AC2" w:rsidP="00147AC2">
      <w:pPr>
        <w:widowControl w:val="0"/>
        <w:spacing w:after="0" w:line="240" w:lineRule="auto"/>
        <w:jc w:val="center"/>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от № </w:t>
      </w:r>
    </w:p>
    <w:p w14:paraId="7ADCC019" w14:textId="77777777" w:rsidR="00147AC2" w:rsidRPr="00147AC2" w:rsidRDefault="00147AC2" w:rsidP="00147AC2">
      <w:pPr>
        <w:widowControl w:val="0"/>
        <w:spacing w:after="0" w:line="240" w:lineRule="auto"/>
        <w:jc w:val="center"/>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 с. </w:t>
      </w:r>
      <w:proofErr w:type="spellStart"/>
      <w:r w:rsidRPr="00147AC2">
        <w:rPr>
          <w:rFonts w:ascii="Times New Roman" w:eastAsia="Times New Roman" w:hAnsi="Times New Roman"/>
          <w:sz w:val="24"/>
          <w:szCs w:val="24"/>
          <w:lang w:eastAsia="ru-RU"/>
        </w:rPr>
        <w:t>Карамалы</w:t>
      </w:r>
      <w:proofErr w:type="spellEnd"/>
      <w:r w:rsidRPr="00147AC2">
        <w:rPr>
          <w:rFonts w:ascii="Times New Roman" w:eastAsia="Times New Roman" w:hAnsi="Times New Roman"/>
          <w:sz w:val="24"/>
          <w:szCs w:val="24"/>
          <w:lang w:eastAsia="ru-RU"/>
        </w:rPr>
        <w:t xml:space="preserve"> </w:t>
      </w:r>
    </w:p>
    <w:p w14:paraId="01C26D88" w14:textId="77777777" w:rsidR="00147AC2" w:rsidRPr="00147AC2" w:rsidRDefault="00147AC2" w:rsidP="00147AC2">
      <w:pPr>
        <w:widowControl w:val="0"/>
        <w:spacing w:after="0" w:line="240" w:lineRule="auto"/>
        <w:jc w:val="center"/>
        <w:rPr>
          <w:rFonts w:ascii="Times New Roman" w:eastAsia="Times New Roman" w:hAnsi="Times New Roman"/>
          <w:b/>
          <w:sz w:val="24"/>
          <w:szCs w:val="24"/>
          <w:lang w:eastAsia="ru-RU"/>
        </w:rPr>
      </w:pPr>
    </w:p>
    <w:p w14:paraId="1AF0A3FE" w14:textId="77777777" w:rsidR="00147AC2" w:rsidRPr="00147AC2" w:rsidRDefault="00147AC2" w:rsidP="00147AC2">
      <w:pPr>
        <w:widowControl w:val="0"/>
        <w:spacing w:after="0" w:line="240" w:lineRule="auto"/>
        <w:jc w:val="center"/>
        <w:rPr>
          <w:rFonts w:ascii="Times New Roman" w:eastAsia="Times New Roman" w:hAnsi="Times New Roman"/>
          <w:b/>
          <w:sz w:val="24"/>
          <w:szCs w:val="24"/>
          <w:lang w:eastAsia="ru-RU"/>
        </w:rPr>
      </w:pPr>
      <w:r w:rsidRPr="00147AC2">
        <w:rPr>
          <w:rFonts w:ascii="Times New Roman" w:eastAsia="Times New Roman" w:hAnsi="Times New Roman"/>
          <w:b/>
          <w:sz w:val="24"/>
          <w:szCs w:val="24"/>
          <w:lang w:eastAsia="ru-RU"/>
        </w:rPr>
        <w:t xml:space="preserve">О внесении изменения в местные нормативы градостроительного проектирования </w:t>
      </w:r>
      <w:proofErr w:type="spellStart"/>
      <w:r w:rsidRPr="00147AC2">
        <w:rPr>
          <w:rFonts w:ascii="Times New Roman" w:eastAsia="Times New Roman" w:hAnsi="Times New Roman"/>
          <w:b/>
          <w:sz w:val="24"/>
          <w:szCs w:val="24"/>
          <w:lang w:eastAsia="ru-RU"/>
        </w:rPr>
        <w:t>Карамальского</w:t>
      </w:r>
      <w:proofErr w:type="spellEnd"/>
      <w:r w:rsidRPr="00147AC2">
        <w:rPr>
          <w:rFonts w:ascii="Times New Roman" w:eastAsia="Times New Roman" w:hAnsi="Times New Roman"/>
          <w:b/>
          <w:sz w:val="24"/>
          <w:szCs w:val="24"/>
          <w:lang w:eastAsia="ru-RU"/>
        </w:rPr>
        <w:t xml:space="preserve"> сельсовета Никольского района Пензенской области, утвержденные решением Комитета местного самоуправления </w:t>
      </w:r>
      <w:proofErr w:type="spellStart"/>
      <w:r w:rsidRPr="00147AC2">
        <w:rPr>
          <w:rFonts w:ascii="Times New Roman" w:eastAsia="Times New Roman" w:hAnsi="Times New Roman"/>
          <w:b/>
          <w:sz w:val="24"/>
          <w:szCs w:val="24"/>
          <w:lang w:eastAsia="ru-RU"/>
        </w:rPr>
        <w:t>Карамальского</w:t>
      </w:r>
      <w:proofErr w:type="spellEnd"/>
      <w:r w:rsidRPr="00147AC2">
        <w:rPr>
          <w:rFonts w:ascii="Times New Roman" w:eastAsia="Times New Roman" w:hAnsi="Times New Roman"/>
          <w:b/>
          <w:sz w:val="24"/>
          <w:szCs w:val="24"/>
          <w:lang w:eastAsia="ru-RU"/>
        </w:rPr>
        <w:t xml:space="preserve"> сельсовета Никольского района Пензенской области от 13.11.2015 № 135-27/6 </w:t>
      </w:r>
    </w:p>
    <w:p w14:paraId="1CD019D9" w14:textId="77777777" w:rsidR="00147AC2" w:rsidRPr="00147AC2" w:rsidRDefault="00147AC2" w:rsidP="00147AC2">
      <w:pPr>
        <w:widowControl w:val="0"/>
        <w:spacing w:after="0" w:line="240" w:lineRule="auto"/>
        <w:jc w:val="center"/>
        <w:rPr>
          <w:rFonts w:ascii="Times New Roman" w:eastAsia="Times New Roman" w:hAnsi="Times New Roman"/>
          <w:b/>
          <w:sz w:val="24"/>
          <w:szCs w:val="24"/>
          <w:lang w:eastAsia="ru-RU"/>
        </w:rPr>
      </w:pPr>
    </w:p>
    <w:p w14:paraId="767C6AC0"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Руководствуясь 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w:t>
      </w:r>
    </w:p>
    <w:p w14:paraId="1E184E8C"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p w14:paraId="258A2202" w14:textId="77777777" w:rsidR="00147AC2" w:rsidRPr="00147AC2" w:rsidRDefault="00147AC2" w:rsidP="00147AC2">
      <w:pPr>
        <w:widowControl w:val="0"/>
        <w:spacing w:after="0" w:line="240" w:lineRule="auto"/>
        <w:jc w:val="center"/>
        <w:rPr>
          <w:rFonts w:ascii="Times New Roman" w:eastAsia="Times New Roman" w:hAnsi="Times New Roman"/>
          <w:b/>
          <w:sz w:val="24"/>
          <w:szCs w:val="24"/>
          <w:lang w:eastAsia="ru-RU"/>
        </w:rPr>
      </w:pPr>
      <w:r w:rsidRPr="00147AC2">
        <w:rPr>
          <w:rFonts w:ascii="Times New Roman" w:eastAsia="Times New Roman" w:hAnsi="Times New Roman"/>
          <w:sz w:val="24"/>
          <w:szCs w:val="24"/>
          <w:lang w:eastAsia="ru-RU"/>
        </w:rPr>
        <w:t xml:space="preserve">Комитет местного самоуправления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w:t>
      </w:r>
      <w:r w:rsidRPr="00147AC2">
        <w:rPr>
          <w:rFonts w:ascii="Times New Roman" w:eastAsia="Times New Roman" w:hAnsi="Times New Roman"/>
          <w:b/>
          <w:sz w:val="24"/>
          <w:szCs w:val="24"/>
          <w:lang w:eastAsia="ru-RU"/>
        </w:rPr>
        <w:t xml:space="preserve"> решил:</w:t>
      </w:r>
    </w:p>
    <w:p w14:paraId="3F4775B4"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p w14:paraId="337B3F1A"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1. Внести в местные</w:t>
      </w:r>
      <w:r w:rsidRPr="00147AC2">
        <w:rPr>
          <w:rFonts w:ascii="Times New Roman" w:eastAsia="Times New Roman" w:hAnsi="Times New Roman"/>
          <w:b/>
          <w:sz w:val="24"/>
          <w:szCs w:val="24"/>
          <w:lang w:eastAsia="ru-RU"/>
        </w:rPr>
        <w:t xml:space="preserve"> </w:t>
      </w:r>
      <w:r w:rsidRPr="00147AC2">
        <w:rPr>
          <w:rFonts w:ascii="Times New Roman" w:eastAsia="Times New Roman" w:hAnsi="Times New Roman"/>
          <w:bCs/>
          <w:sz w:val="24"/>
          <w:szCs w:val="24"/>
          <w:lang w:eastAsia="ru-RU"/>
        </w:rPr>
        <w:t>нормативы градостроительного проектирования</w:t>
      </w:r>
      <w:r w:rsidRPr="00147AC2">
        <w:rPr>
          <w:rFonts w:ascii="Times New Roman" w:eastAsia="Times New Roman" w:hAnsi="Times New Roman"/>
          <w:sz w:val="24"/>
          <w:szCs w:val="24"/>
          <w:lang w:eastAsia="ru-RU"/>
        </w:rPr>
        <w:t xml:space="preserve"> </w:t>
      </w:r>
      <w:proofErr w:type="spellStart"/>
      <w:r w:rsidRPr="00147AC2">
        <w:rPr>
          <w:rFonts w:ascii="Times New Roman" w:eastAsia="Times New Roman" w:hAnsi="Times New Roman"/>
          <w:bCs/>
          <w:sz w:val="24"/>
          <w:szCs w:val="24"/>
          <w:lang w:eastAsia="ru-RU"/>
        </w:rPr>
        <w:t>Карамальского</w:t>
      </w:r>
      <w:proofErr w:type="spellEnd"/>
      <w:r w:rsidRPr="00147AC2">
        <w:rPr>
          <w:rFonts w:ascii="Times New Roman" w:eastAsia="Times New Roman" w:hAnsi="Times New Roman"/>
          <w:bCs/>
          <w:sz w:val="24"/>
          <w:szCs w:val="24"/>
          <w:lang w:eastAsia="ru-RU"/>
        </w:rPr>
        <w:t xml:space="preserve"> сельсовета Никольского района Пензенской области</w:t>
      </w:r>
      <w:r w:rsidRPr="00147AC2">
        <w:rPr>
          <w:rFonts w:ascii="Times New Roman" w:eastAsia="Times New Roman" w:hAnsi="Times New Roman"/>
          <w:sz w:val="24"/>
          <w:szCs w:val="24"/>
          <w:lang w:eastAsia="ru-RU"/>
        </w:rPr>
        <w:t xml:space="preserve">, утвержденные решением Комитета местного самоуправления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от</w:t>
      </w:r>
      <w:r w:rsidRPr="00147AC2">
        <w:rPr>
          <w:rFonts w:ascii="Times New Roman" w:eastAsia="Times New Roman" w:hAnsi="Times New Roman"/>
          <w:b/>
          <w:sz w:val="24"/>
          <w:szCs w:val="24"/>
          <w:lang w:eastAsia="ru-RU"/>
        </w:rPr>
        <w:t xml:space="preserve"> </w:t>
      </w:r>
      <w:r w:rsidRPr="00147AC2">
        <w:rPr>
          <w:rFonts w:ascii="Times New Roman" w:eastAsia="Times New Roman" w:hAnsi="Times New Roman"/>
          <w:bCs/>
          <w:sz w:val="24"/>
          <w:szCs w:val="24"/>
          <w:lang w:eastAsia="ru-RU"/>
        </w:rPr>
        <w:t xml:space="preserve">13.11.2015  № 135-27/6  изменение, </w:t>
      </w:r>
      <w:r w:rsidRPr="00147AC2">
        <w:rPr>
          <w:rFonts w:ascii="Times New Roman" w:eastAsia="Times New Roman" w:hAnsi="Times New Roman"/>
          <w:sz w:val="24"/>
          <w:szCs w:val="24"/>
          <w:lang w:eastAsia="ru-RU"/>
        </w:rPr>
        <w:t>изложив их в новой редакции согласно приложению к настоящему решению.</w:t>
      </w:r>
    </w:p>
    <w:p w14:paraId="1A309194"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2. Признать утратившим решение Комитета местного самоуправления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от 02.10.2020 № 102-22/7 «О внесении изменения в местные нормативы градостроительного проектирования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утвержденные решением Комитета местного самоуправления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от 13.11.2015 № 135-27/6».</w:t>
      </w:r>
    </w:p>
    <w:p w14:paraId="544D9908"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3. Настоящее решение опубликовать в информационном бюллетене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«Сельская новь» и разместить на официальном сайте администрации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в информационно-телекоммуникационной в сети «Интернет» не менее чем за два месяца до принятия настоящего решения.</w:t>
      </w:r>
    </w:p>
    <w:p w14:paraId="3FF49F93"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3. Настоящее решение вступает в силу на следующий день после дня его официального опубликования.</w:t>
      </w:r>
    </w:p>
    <w:p w14:paraId="269A91D0"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4. Контроль за исполнением настоящего решения возложить на главу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w:t>
      </w:r>
    </w:p>
    <w:p w14:paraId="12D89003"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p w14:paraId="19198674"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Глава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w:t>
      </w:r>
    </w:p>
    <w:p w14:paraId="0347CEEF"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Никольского района Пензенской области </w:t>
      </w:r>
      <w:r w:rsidRPr="00147AC2">
        <w:rPr>
          <w:rFonts w:ascii="Times New Roman" w:eastAsia="Times New Roman" w:hAnsi="Times New Roman"/>
          <w:sz w:val="24"/>
          <w:szCs w:val="24"/>
          <w:lang w:eastAsia="ru-RU"/>
        </w:rPr>
        <w:tab/>
      </w:r>
      <w:r w:rsidRPr="00147AC2">
        <w:rPr>
          <w:rFonts w:ascii="Times New Roman" w:eastAsia="Times New Roman" w:hAnsi="Times New Roman"/>
          <w:sz w:val="24"/>
          <w:szCs w:val="24"/>
          <w:lang w:eastAsia="ru-RU"/>
        </w:rPr>
        <w:tab/>
      </w:r>
      <w:r w:rsidRPr="00147AC2">
        <w:rPr>
          <w:rFonts w:ascii="Times New Roman" w:eastAsia="Times New Roman" w:hAnsi="Times New Roman"/>
          <w:sz w:val="24"/>
          <w:szCs w:val="24"/>
          <w:lang w:eastAsia="ru-RU"/>
        </w:rPr>
        <w:tab/>
        <w:t xml:space="preserve">А.С. </w:t>
      </w:r>
      <w:proofErr w:type="spellStart"/>
      <w:r w:rsidRPr="00147AC2">
        <w:rPr>
          <w:rFonts w:ascii="Times New Roman" w:eastAsia="Times New Roman" w:hAnsi="Times New Roman"/>
          <w:sz w:val="24"/>
          <w:szCs w:val="24"/>
          <w:lang w:eastAsia="ru-RU"/>
        </w:rPr>
        <w:t>Добкина</w:t>
      </w:r>
      <w:proofErr w:type="spellEnd"/>
    </w:p>
    <w:p w14:paraId="61BA8CCE" w14:textId="77777777" w:rsidR="00147AC2" w:rsidRDefault="00147AC2" w:rsidP="00147AC2">
      <w:pPr>
        <w:spacing w:after="0" w:line="235" w:lineRule="auto"/>
        <w:jc w:val="right"/>
        <w:rPr>
          <w:rFonts w:ascii="Times New Roman" w:eastAsia="NSimSun" w:hAnsi="Times New Roman"/>
          <w:kern w:val="2"/>
          <w:sz w:val="24"/>
          <w:szCs w:val="24"/>
          <w:lang w:eastAsia="zh-CN" w:bidi="hi-IN"/>
        </w:rPr>
      </w:pPr>
    </w:p>
    <w:p w14:paraId="603AE1DF" w14:textId="77777777" w:rsidR="00147AC2" w:rsidRDefault="00147AC2" w:rsidP="00147AC2">
      <w:pPr>
        <w:spacing w:after="0" w:line="235" w:lineRule="auto"/>
        <w:jc w:val="right"/>
        <w:rPr>
          <w:rFonts w:ascii="Times New Roman" w:eastAsia="NSimSun" w:hAnsi="Times New Roman"/>
          <w:kern w:val="2"/>
          <w:sz w:val="24"/>
          <w:szCs w:val="24"/>
          <w:lang w:eastAsia="zh-CN" w:bidi="hi-IN"/>
        </w:rPr>
      </w:pPr>
    </w:p>
    <w:p w14:paraId="4103DBFE" w14:textId="77777777" w:rsidR="00147AC2" w:rsidRDefault="00147AC2" w:rsidP="00147AC2">
      <w:pPr>
        <w:spacing w:after="0" w:line="235" w:lineRule="auto"/>
        <w:jc w:val="right"/>
        <w:rPr>
          <w:rFonts w:ascii="Times New Roman" w:eastAsia="NSimSun" w:hAnsi="Times New Roman"/>
          <w:kern w:val="2"/>
          <w:sz w:val="24"/>
          <w:szCs w:val="24"/>
          <w:lang w:eastAsia="zh-CN" w:bidi="hi-IN"/>
        </w:rPr>
      </w:pPr>
    </w:p>
    <w:p w14:paraId="5601F3B2" w14:textId="77777777" w:rsidR="00147AC2" w:rsidRDefault="00147AC2" w:rsidP="00147AC2">
      <w:pPr>
        <w:spacing w:after="0" w:line="235" w:lineRule="auto"/>
        <w:jc w:val="right"/>
        <w:rPr>
          <w:rFonts w:ascii="Times New Roman" w:eastAsia="NSimSun" w:hAnsi="Times New Roman"/>
          <w:kern w:val="2"/>
          <w:sz w:val="24"/>
          <w:szCs w:val="24"/>
          <w:lang w:eastAsia="zh-CN" w:bidi="hi-IN"/>
        </w:rPr>
      </w:pPr>
    </w:p>
    <w:p w14:paraId="74DA628A" w14:textId="4C1B7FC8" w:rsidR="00147AC2" w:rsidRPr="00147AC2" w:rsidRDefault="00147AC2" w:rsidP="00147AC2">
      <w:pPr>
        <w:spacing w:after="0" w:line="235" w:lineRule="auto"/>
        <w:jc w:val="right"/>
        <w:rPr>
          <w:rFonts w:ascii="Times New Roman" w:eastAsia="NSimSun" w:hAnsi="Times New Roman"/>
          <w:kern w:val="2"/>
          <w:sz w:val="24"/>
          <w:szCs w:val="24"/>
          <w:lang w:eastAsia="zh-CN" w:bidi="hi-IN"/>
        </w:rPr>
      </w:pPr>
      <w:r w:rsidRPr="00147AC2">
        <w:rPr>
          <w:rFonts w:ascii="Times New Roman" w:eastAsia="NSimSun" w:hAnsi="Times New Roman"/>
          <w:kern w:val="2"/>
          <w:sz w:val="24"/>
          <w:szCs w:val="24"/>
          <w:lang w:eastAsia="zh-CN" w:bidi="hi-IN"/>
        </w:rPr>
        <w:lastRenderedPageBreak/>
        <w:t xml:space="preserve">Приложение </w:t>
      </w:r>
    </w:p>
    <w:p w14:paraId="79033F6B" w14:textId="77777777" w:rsidR="00147AC2" w:rsidRPr="00147AC2" w:rsidRDefault="00147AC2" w:rsidP="00147AC2">
      <w:pPr>
        <w:spacing w:after="0" w:line="235" w:lineRule="auto"/>
        <w:jc w:val="right"/>
        <w:rPr>
          <w:rFonts w:ascii="Times New Roman" w:eastAsia="NSimSun" w:hAnsi="Times New Roman"/>
          <w:kern w:val="2"/>
          <w:sz w:val="24"/>
          <w:szCs w:val="24"/>
          <w:lang w:eastAsia="zh-CN" w:bidi="hi-IN"/>
        </w:rPr>
      </w:pPr>
      <w:r w:rsidRPr="00147AC2">
        <w:rPr>
          <w:rFonts w:ascii="Times New Roman" w:eastAsia="NSimSun" w:hAnsi="Times New Roman"/>
          <w:kern w:val="2"/>
          <w:sz w:val="24"/>
          <w:szCs w:val="24"/>
          <w:lang w:eastAsia="zh-CN" w:bidi="hi-IN"/>
        </w:rPr>
        <w:t xml:space="preserve">к решению Комитета местного самоуправления </w:t>
      </w:r>
      <w:proofErr w:type="spellStart"/>
      <w:r w:rsidRPr="00147AC2">
        <w:rPr>
          <w:rFonts w:ascii="Times New Roman" w:eastAsia="NSimSun" w:hAnsi="Times New Roman"/>
          <w:kern w:val="2"/>
          <w:sz w:val="24"/>
          <w:szCs w:val="24"/>
          <w:lang w:eastAsia="zh-CN" w:bidi="hi-IN"/>
        </w:rPr>
        <w:t>Карамальского</w:t>
      </w:r>
      <w:proofErr w:type="spellEnd"/>
      <w:r w:rsidRPr="00147AC2">
        <w:rPr>
          <w:rFonts w:ascii="Times New Roman" w:eastAsia="NSimSun" w:hAnsi="Times New Roman"/>
          <w:kern w:val="2"/>
          <w:sz w:val="24"/>
          <w:szCs w:val="24"/>
          <w:lang w:eastAsia="zh-CN" w:bidi="hi-IN"/>
        </w:rPr>
        <w:t xml:space="preserve"> сельсовета Никольского района Пензенской области</w:t>
      </w:r>
    </w:p>
    <w:p w14:paraId="0CA4E363" w14:textId="77777777" w:rsidR="00147AC2" w:rsidRPr="00147AC2" w:rsidRDefault="00147AC2" w:rsidP="00147AC2">
      <w:pPr>
        <w:spacing w:after="0" w:line="235" w:lineRule="auto"/>
        <w:jc w:val="right"/>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 xml:space="preserve">от  </w:t>
      </w:r>
      <w:r w:rsidRPr="00147AC2">
        <w:rPr>
          <w:rFonts w:ascii="Times New Roman" w:eastAsia="Times New Roman" w:hAnsi="Times New Roman"/>
          <w:kern w:val="2"/>
          <w:sz w:val="24"/>
          <w:szCs w:val="24"/>
          <w:lang w:eastAsia="ru-RU" w:bidi="hi-IN"/>
        </w:rPr>
        <w:t xml:space="preserve">№ </w:t>
      </w:r>
      <w:r w:rsidRPr="00147AC2">
        <w:rPr>
          <w:rFonts w:ascii="Times New Roman" w:eastAsia="Arial" w:hAnsi="Times New Roman"/>
          <w:kern w:val="2"/>
          <w:sz w:val="24"/>
          <w:szCs w:val="24"/>
          <w:lang w:eastAsia="zh-CN" w:bidi="hi-IN"/>
        </w:rPr>
        <w:t xml:space="preserve"> </w:t>
      </w:r>
    </w:p>
    <w:p w14:paraId="2CB3F5A7" w14:textId="77777777" w:rsidR="00147AC2" w:rsidRPr="00147AC2" w:rsidRDefault="00147AC2" w:rsidP="00147AC2">
      <w:pPr>
        <w:widowControl w:val="0"/>
        <w:spacing w:after="0" w:line="240" w:lineRule="auto"/>
        <w:jc w:val="right"/>
        <w:rPr>
          <w:rFonts w:ascii="Times New Roman" w:eastAsia="Times New Roman" w:hAnsi="Times New Roman"/>
          <w:sz w:val="24"/>
          <w:szCs w:val="24"/>
          <w:lang w:eastAsia="ru-RU"/>
        </w:rPr>
      </w:pPr>
    </w:p>
    <w:p w14:paraId="0EE3D359"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i/>
          <w:color w:val="2F5496" w:themeColor="accent1" w:themeShade="BF"/>
          <w:sz w:val="24"/>
          <w:szCs w:val="24"/>
        </w:rPr>
      </w:pPr>
    </w:p>
    <w:p w14:paraId="552FC257"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МЕСТНЫЕ НОРМАТИВЫ</w:t>
      </w:r>
    </w:p>
    <w:p w14:paraId="243F689C"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ГРАДОСТРОИТЕЛЬНОГО ПРОЕКТИРОВАНИЯ КАРАМАЛЬСКОГО СЕЛЬСОВЕТА НИКОЛЬСКОГО РАЙОНА ПЕНЗЕНСКОЙ ОБЛАСТИ</w:t>
      </w:r>
    </w:p>
    <w:p w14:paraId="2F9CFCD1" w14:textId="77777777" w:rsidR="00147AC2" w:rsidRPr="00147AC2" w:rsidRDefault="00147AC2" w:rsidP="00147AC2">
      <w:pPr>
        <w:autoSpaceDE w:val="0"/>
        <w:autoSpaceDN w:val="0"/>
        <w:adjustRightInd w:val="0"/>
        <w:spacing w:after="0" w:line="240" w:lineRule="auto"/>
        <w:rPr>
          <w:rFonts w:ascii="Times New Roman" w:hAnsi="Times New Roman"/>
          <w:b/>
          <w:bCs/>
          <w:iCs/>
          <w:sz w:val="24"/>
          <w:szCs w:val="24"/>
        </w:rPr>
      </w:pPr>
    </w:p>
    <w:p w14:paraId="349BB717"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1. Основная часть</w:t>
      </w:r>
    </w:p>
    <w:p w14:paraId="54CBCD0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2985D0C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Расчетные показатели минимально допустимого уровня обеспеченности объектами местного значения населения </w:t>
      </w:r>
      <w:proofErr w:type="spellStart"/>
      <w:r w:rsidRPr="00147AC2">
        <w:rPr>
          <w:rFonts w:ascii="Times New Roman" w:hAnsi="Times New Roman"/>
          <w:sz w:val="24"/>
          <w:szCs w:val="24"/>
        </w:rPr>
        <w:t>Карамальского</w:t>
      </w:r>
      <w:proofErr w:type="spellEnd"/>
      <w:r w:rsidRPr="00147AC2">
        <w:rPr>
          <w:rFonts w:ascii="Times New Roman" w:hAnsi="Times New Roman"/>
          <w:sz w:val="24"/>
          <w:szCs w:val="24"/>
        </w:rPr>
        <w:t xml:space="preserve"> сельсовета Никольского района Пензенской области и расчетные показатели максимально допустимого уровня территориальной доступности таких объектов для населения </w:t>
      </w:r>
      <w:proofErr w:type="spellStart"/>
      <w:r w:rsidRPr="00147AC2">
        <w:rPr>
          <w:rFonts w:ascii="Times New Roman" w:hAnsi="Times New Roman"/>
          <w:sz w:val="24"/>
          <w:szCs w:val="24"/>
        </w:rPr>
        <w:t>Карамальского</w:t>
      </w:r>
      <w:proofErr w:type="spellEnd"/>
      <w:r w:rsidRPr="00147AC2">
        <w:rPr>
          <w:rFonts w:ascii="Times New Roman" w:hAnsi="Times New Roman"/>
          <w:sz w:val="24"/>
          <w:szCs w:val="24"/>
        </w:rPr>
        <w:t xml:space="preserve"> сельсовета Никольского района Пензенской области, предельные значения расчетных показателей минимально допустимого уровня обеспеченности объектами местного значения населения </w:t>
      </w:r>
      <w:proofErr w:type="spellStart"/>
      <w:r w:rsidRPr="00147AC2">
        <w:rPr>
          <w:rFonts w:ascii="Times New Roman" w:hAnsi="Times New Roman"/>
          <w:sz w:val="24"/>
          <w:szCs w:val="24"/>
        </w:rPr>
        <w:t>Карамальского</w:t>
      </w:r>
      <w:proofErr w:type="spellEnd"/>
      <w:r w:rsidRPr="00147AC2">
        <w:rPr>
          <w:rFonts w:ascii="Times New Roman" w:hAnsi="Times New Roman"/>
          <w:sz w:val="24"/>
          <w:szCs w:val="24"/>
        </w:rPr>
        <w:t xml:space="preserve"> сельсовета Никольского района Пензенской области и предельные значения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hAnsi="Times New Roman"/>
          <w:sz w:val="24"/>
          <w:szCs w:val="24"/>
        </w:rPr>
        <w:t>Карамальского</w:t>
      </w:r>
      <w:proofErr w:type="spellEnd"/>
      <w:r w:rsidRPr="00147AC2">
        <w:rPr>
          <w:rFonts w:ascii="Times New Roman" w:hAnsi="Times New Roman"/>
          <w:sz w:val="24"/>
          <w:szCs w:val="24"/>
        </w:rPr>
        <w:t xml:space="preserve"> сельсовета Никольского района Пензенской области.</w:t>
      </w:r>
    </w:p>
    <w:p w14:paraId="0DA6209B" w14:textId="77777777" w:rsidR="00147AC2" w:rsidRPr="00147AC2" w:rsidRDefault="00147AC2" w:rsidP="00147AC2">
      <w:pPr>
        <w:autoSpaceDE w:val="0"/>
        <w:autoSpaceDN w:val="0"/>
        <w:adjustRightInd w:val="0"/>
        <w:spacing w:after="0" w:line="240" w:lineRule="auto"/>
        <w:jc w:val="both"/>
        <w:rPr>
          <w:rFonts w:ascii="Times New Roman" w:hAnsi="Times New Roman"/>
          <w:b/>
          <w:bCs/>
          <w:iCs/>
          <w:sz w:val="24"/>
          <w:szCs w:val="24"/>
        </w:rPr>
      </w:pPr>
    </w:p>
    <w:p w14:paraId="393D9F65"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bookmarkStart w:id="0" w:name="Par44"/>
      <w:bookmarkEnd w:id="0"/>
      <w:r w:rsidRPr="00147AC2">
        <w:rPr>
          <w:rFonts w:ascii="Times New Roman" w:hAnsi="Times New Roman"/>
          <w:b/>
          <w:bCs/>
          <w:iCs/>
          <w:sz w:val="24"/>
          <w:szCs w:val="24"/>
        </w:rPr>
        <w:t xml:space="preserve">1.1. Объекты в области транспорта, автомобильные дороги </w:t>
      </w:r>
    </w:p>
    <w:p w14:paraId="0C18AB4E"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местного значения</w:t>
      </w:r>
    </w:p>
    <w:p w14:paraId="297078F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36"/>
        <w:gridCol w:w="2274"/>
        <w:gridCol w:w="2279"/>
        <w:gridCol w:w="1538"/>
        <w:gridCol w:w="1605"/>
        <w:gridCol w:w="1271"/>
      </w:tblGrid>
      <w:tr w:rsidR="00147AC2" w:rsidRPr="00147AC2" w14:paraId="5C8A7A53" w14:textId="77777777" w:rsidTr="00F81A06">
        <w:trPr>
          <w:trHeight w:val="1337"/>
        </w:trPr>
        <w:tc>
          <w:tcPr>
            <w:tcW w:w="836" w:type="dxa"/>
            <w:vMerge w:val="restart"/>
          </w:tcPr>
          <w:p w14:paraId="5ADEA82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w:t>
            </w:r>
          </w:p>
          <w:p w14:paraId="2AE6A28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п/п</w:t>
            </w:r>
          </w:p>
        </w:tc>
        <w:tc>
          <w:tcPr>
            <w:tcW w:w="2274" w:type="dxa"/>
            <w:vMerge w:val="restart"/>
          </w:tcPr>
          <w:p w14:paraId="6CF53F1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Наименование объекта</w:t>
            </w:r>
          </w:p>
        </w:tc>
        <w:tc>
          <w:tcPr>
            <w:tcW w:w="3817" w:type="dxa"/>
            <w:gridSpan w:val="2"/>
          </w:tcPr>
          <w:p w14:paraId="1782952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минимально допустимого уровня обеспеченности</w:t>
            </w:r>
          </w:p>
        </w:tc>
        <w:tc>
          <w:tcPr>
            <w:tcW w:w="2876" w:type="dxa"/>
            <w:gridSpan w:val="2"/>
          </w:tcPr>
          <w:p w14:paraId="07A192D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максимально допустимого уровня территориальной доступности</w:t>
            </w:r>
          </w:p>
        </w:tc>
      </w:tr>
      <w:tr w:rsidR="00147AC2" w:rsidRPr="00147AC2" w14:paraId="26E802FF" w14:textId="77777777" w:rsidTr="00F81A06">
        <w:trPr>
          <w:trHeight w:val="140"/>
        </w:trPr>
        <w:tc>
          <w:tcPr>
            <w:tcW w:w="836" w:type="dxa"/>
            <w:vMerge/>
          </w:tcPr>
          <w:p w14:paraId="47839B8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74" w:type="dxa"/>
            <w:vMerge/>
          </w:tcPr>
          <w:p w14:paraId="1EF2F1B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79" w:type="dxa"/>
          </w:tcPr>
          <w:p w14:paraId="693011F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538" w:type="dxa"/>
          </w:tcPr>
          <w:p w14:paraId="742DD65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c>
          <w:tcPr>
            <w:tcW w:w="1605" w:type="dxa"/>
          </w:tcPr>
          <w:p w14:paraId="1D84CED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271" w:type="dxa"/>
          </w:tcPr>
          <w:p w14:paraId="0B0055C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r>
      <w:tr w:rsidR="00147AC2" w:rsidRPr="00147AC2" w14:paraId="39CDC73D" w14:textId="77777777" w:rsidTr="00F81A06">
        <w:trPr>
          <w:trHeight w:val="109"/>
        </w:trPr>
        <w:tc>
          <w:tcPr>
            <w:tcW w:w="836" w:type="dxa"/>
          </w:tcPr>
          <w:p w14:paraId="2DC7B79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2274" w:type="dxa"/>
          </w:tcPr>
          <w:p w14:paraId="61DB1C9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2279" w:type="dxa"/>
          </w:tcPr>
          <w:p w14:paraId="2DE45C3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w:t>
            </w:r>
          </w:p>
        </w:tc>
        <w:tc>
          <w:tcPr>
            <w:tcW w:w="1538" w:type="dxa"/>
          </w:tcPr>
          <w:p w14:paraId="2CB28CE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w:t>
            </w:r>
          </w:p>
        </w:tc>
        <w:tc>
          <w:tcPr>
            <w:tcW w:w="1605" w:type="dxa"/>
          </w:tcPr>
          <w:p w14:paraId="58D3B15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271" w:type="dxa"/>
          </w:tcPr>
          <w:p w14:paraId="4C46238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6</w:t>
            </w:r>
          </w:p>
        </w:tc>
      </w:tr>
      <w:tr w:rsidR="00147AC2" w:rsidRPr="00147AC2" w14:paraId="15455A72" w14:textId="77777777" w:rsidTr="00F81A06">
        <w:trPr>
          <w:trHeight w:val="267"/>
        </w:trPr>
        <w:tc>
          <w:tcPr>
            <w:tcW w:w="836" w:type="dxa"/>
          </w:tcPr>
          <w:p w14:paraId="266136CB" w14:textId="77777777" w:rsidR="00147AC2" w:rsidRPr="00147AC2" w:rsidRDefault="00147AC2" w:rsidP="00147AC2">
            <w:pPr>
              <w:autoSpaceDE w:val="0"/>
              <w:autoSpaceDN w:val="0"/>
              <w:adjustRightInd w:val="0"/>
              <w:spacing w:after="0" w:line="240" w:lineRule="auto"/>
              <w:outlineLvl w:val="3"/>
              <w:rPr>
                <w:rFonts w:ascii="Times New Roman" w:hAnsi="Times New Roman"/>
                <w:sz w:val="24"/>
                <w:szCs w:val="24"/>
              </w:rPr>
            </w:pPr>
            <w:r w:rsidRPr="00147AC2">
              <w:rPr>
                <w:rFonts w:ascii="Times New Roman" w:hAnsi="Times New Roman"/>
                <w:sz w:val="24"/>
                <w:szCs w:val="24"/>
              </w:rPr>
              <w:t>1</w:t>
            </w:r>
          </w:p>
        </w:tc>
        <w:tc>
          <w:tcPr>
            <w:tcW w:w="8967" w:type="dxa"/>
            <w:gridSpan w:val="5"/>
          </w:tcPr>
          <w:p w14:paraId="7A7FD618"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местного значения сельского поселения</w:t>
            </w:r>
          </w:p>
        </w:tc>
      </w:tr>
      <w:tr w:rsidR="00147AC2" w:rsidRPr="00147AC2" w14:paraId="66B67C41" w14:textId="77777777" w:rsidTr="00F81A06">
        <w:trPr>
          <w:trHeight w:val="910"/>
        </w:trPr>
        <w:tc>
          <w:tcPr>
            <w:tcW w:w="836" w:type="dxa"/>
            <w:vMerge w:val="restart"/>
          </w:tcPr>
          <w:p w14:paraId="20AB877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1.1</w:t>
            </w:r>
          </w:p>
        </w:tc>
        <w:tc>
          <w:tcPr>
            <w:tcW w:w="2274" w:type="dxa"/>
          </w:tcPr>
          <w:p w14:paraId="6F7938C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Улично-дорожная сеть </w:t>
            </w:r>
            <w:hyperlink w:anchor="Par284" w:history="1">
              <w:r w:rsidRPr="00147AC2">
                <w:rPr>
                  <w:rFonts w:ascii="Times New Roman" w:hAnsi="Times New Roman"/>
                  <w:sz w:val="24"/>
                  <w:szCs w:val="24"/>
                </w:rPr>
                <w:t>&lt;*&gt;</w:t>
              </w:r>
            </w:hyperlink>
          </w:p>
        </w:tc>
        <w:tc>
          <w:tcPr>
            <w:tcW w:w="2279" w:type="dxa"/>
          </w:tcPr>
          <w:p w14:paraId="1883DB8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плотность сети, км/кв. км</w:t>
            </w:r>
          </w:p>
        </w:tc>
        <w:tc>
          <w:tcPr>
            <w:tcW w:w="1538" w:type="dxa"/>
          </w:tcPr>
          <w:p w14:paraId="1589643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2,0</w:t>
            </w:r>
          </w:p>
        </w:tc>
        <w:tc>
          <w:tcPr>
            <w:tcW w:w="2876" w:type="dxa"/>
            <w:gridSpan w:val="2"/>
          </w:tcPr>
          <w:p w14:paraId="52D594B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2CEFBD08" w14:textId="77777777" w:rsidTr="00F81A06">
        <w:trPr>
          <w:trHeight w:val="140"/>
        </w:trPr>
        <w:tc>
          <w:tcPr>
            <w:tcW w:w="836" w:type="dxa"/>
            <w:vMerge/>
          </w:tcPr>
          <w:p w14:paraId="01C9B2A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8967" w:type="dxa"/>
            <w:gridSpan w:val="5"/>
          </w:tcPr>
          <w:p w14:paraId="31D7F08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1" w:name="Par284"/>
            <w:bookmarkEnd w:id="1"/>
            <w:r w:rsidRPr="00147AC2">
              <w:rPr>
                <w:rFonts w:ascii="Times New Roman" w:hAnsi="Times New Roman"/>
                <w:sz w:val="24"/>
                <w:szCs w:val="24"/>
              </w:rPr>
              <w:t xml:space="preserve">&lt;*&gt; В соответствии с </w:t>
            </w:r>
            <w:hyperlink r:id="rId6"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 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14:paraId="44347EC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Парковки для транспортных средств на улично-дорожной сети допускается предусматривать при соблюдении общих требований и условий допустимости использования улиц и дорог для размещения парковок, установленных </w:t>
            </w:r>
            <w:hyperlink r:id="rId7" w:history="1">
              <w:r w:rsidRPr="00147AC2">
                <w:rPr>
                  <w:rFonts w:ascii="Times New Roman" w:hAnsi="Times New Roman"/>
                  <w:sz w:val="24"/>
                  <w:szCs w:val="24"/>
                </w:rPr>
                <w:t>СП 396.1325800.2018</w:t>
              </w:r>
            </w:hyperlink>
            <w:r w:rsidRPr="00147AC2">
              <w:rPr>
                <w:rFonts w:ascii="Times New Roman" w:hAnsi="Times New Roman"/>
                <w:sz w:val="24"/>
                <w:szCs w:val="24"/>
              </w:rPr>
              <w:t xml:space="preserve"> (с последующими изменениями).</w:t>
            </w:r>
          </w:p>
        </w:tc>
      </w:tr>
      <w:tr w:rsidR="00147AC2" w:rsidRPr="00147AC2" w14:paraId="40C99851" w14:textId="77777777" w:rsidTr="00F81A06">
        <w:trPr>
          <w:trHeight w:val="1118"/>
        </w:trPr>
        <w:tc>
          <w:tcPr>
            <w:tcW w:w="836" w:type="dxa"/>
            <w:vMerge w:val="restart"/>
          </w:tcPr>
          <w:p w14:paraId="0433AC9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1.2</w:t>
            </w:r>
          </w:p>
        </w:tc>
        <w:tc>
          <w:tcPr>
            <w:tcW w:w="2274" w:type="dxa"/>
          </w:tcPr>
          <w:p w14:paraId="4D7181D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Остановки общественного поселкового транспорта </w:t>
            </w:r>
            <w:hyperlink w:anchor="Par292" w:history="1">
              <w:r w:rsidRPr="00147AC2">
                <w:rPr>
                  <w:rFonts w:ascii="Times New Roman" w:hAnsi="Times New Roman"/>
                  <w:sz w:val="24"/>
                  <w:szCs w:val="24"/>
                </w:rPr>
                <w:t>&lt;*&gt;</w:t>
              </w:r>
            </w:hyperlink>
          </w:p>
        </w:tc>
        <w:tc>
          <w:tcPr>
            <w:tcW w:w="2279" w:type="dxa"/>
          </w:tcPr>
          <w:p w14:paraId="168ECC2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остановочный пункт (количество)</w:t>
            </w:r>
          </w:p>
        </w:tc>
        <w:tc>
          <w:tcPr>
            <w:tcW w:w="1538" w:type="dxa"/>
          </w:tcPr>
          <w:p w14:paraId="7F3BC79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 на отрезок улицы протяженностью 600 м</w:t>
            </w:r>
          </w:p>
        </w:tc>
        <w:tc>
          <w:tcPr>
            <w:tcW w:w="2876" w:type="dxa"/>
            <w:gridSpan w:val="2"/>
          </w:tcPr>
          <w:p w14:paraId="3364E59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6B570669" w14:textId="77777777" w:rsidTr="00F81A06">
        <w:trPr>
          <w:trHeight w:val="140"/>
        </w:trPr>
        <w:tc>
          <w:tcPr>
            <w:tcW w:w="836" w:type="dxa"/>
            <w:vMerge/>
          </w:tcPr>
          <w:p w14:paraId="10E544E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8967" w:type="dxa"/>
            <w:gridSpan w:val="5"/>
          </w:tcPr>
          <w:p w14:paraId="46920859"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bookmarkStart w:id="2" w:name="Par292"/>
            <w:bookmarkEnd w:id="2"/>
            <w:r w:rsidRPr="00147AC2">
              <w:rPr>
                <w:rFonts w:ascii="Times New Roman" w:hAnsi="Times New Roman"/>
                <w:sz w:val="24"/>
                <w:szCs w:val="24"/>
              </w:rPr>
              <w:t>&lt;*&gt; при наличии маршрутной сети общественного поселкового транспорта</w:t>
            </w:r>
          </w:p>
        </w:tc>
      </w:tr>
    </w:tbl>
    <w:p w14:paraId="049DE04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37B2FB69"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bookmarkStart w:id="3" w:name="Par295"/>
      <w:bookmarkEnd w:id="3"/>
      <w:r w:rsidRPr="00147AC2">
        <w:rPr>
          <w:rFonts w:ascii="Times New Roman" w:hAnsi="Times New Roman"/>
          <w:b/>
          <w:bCs/>
          <w:iCs/>
          <w:sz w:val="24"/>
          <w:szCs w:val="24"/>
        </w:rPr>
        <w:t>1.2. Объекты, обеспечивающие осуществление деятельности</w:t>
      </w:r>
    </w:p>
    <w:p w14:paraId="6863B446"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 xml:space="preserve">органов власти </w:t>
      </w:r>
      <w:proofErr w:type="spellStart"/>
      <w:r w:rsidRPr="00147AC2">
        <w:rPr>
          <w:rFonts w:ascii="Times New Roman" w:hAnsi="Times New Roman"/>
          <w:b/>
          <w:bCs/>
          <w:iCs/>
          <w:sz w:val="24"/>
          <w:szCs w:val="24"/>
        </w:rPr>
        <w:t>Карамальского</w:t>
      </w:r>
      <w:proofErr w:type="spellEnd"/>
      <w:r w:rsidRPr="00147AC2">
        <w:rPr>
          <w:rFonts w:ascii="Times New Roman" w:hAnsi="Times New Roman"/>
          <w:b/>
          <w:bCs/>
          <w:iCs/>
          <w:sz w:val="24"/>
          <w:szCs w:val="24"/>
        </w:rPr>
        <w:t xml:space="preserve"> сельсовета Никольского района Пензенской области</w:t>
      </w:r>
    </w:p>
    <w:p w14:paraId="5407C60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03"/>
        <w:gridCol w:w="2141"/>
        <w:gridCol w:w="2141"/>
        <w:gridCol w:w="1449"/>
        <w:gridCol w:w="1889"/>
        <w:gridCol w:w="1324"/>
      </w:tblGrid>
      <w:tr w:rsidR="00147AC2" w:rsidRPr="00147AC2" w14:paraId="5D76A27C" w14:textId="77777777" w:rsidTr="00F81A06">
        <w:trPr>
          <w:trHeight w:val="1300"/>
        </w:trPr>
        <w:tc>
          <w:tcPr>
            <w:tcW w:w="803" w:type="dxa"/>
            <w:vMerge w:val="restart"/>
            <w:tcBorders>
              <w:top w:val="single" w:sz="4" w:space="0" w:color="auto"/>
              <w:left w:val="single" w:sz="4" w:space="0" w:color="auto"/>
              <w:bottom w:val="single" w:sz="4" w:space="0" w:color="auto"/>
              <w:right w:val="single" w:sz="4" w:space="0" w:color="auto"/>
            </w:tcBorders>
          </w:tcPr>
          <w:p w14:paraId="4946051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п/п</w:t>
            </w:r>
          </w:p>
        </w:tc>
        <w:tc>
          <w:tcPr>
            <w:tcW w:w="2141" w:type="dxa"/>
            <w:vMerge w:val="restart"/>
            <w:tcBorders>
              <w:top w:val="single" w:sz="4" w:space="0" w:color="auto"/>
              <w:left w:val="single" w:sz="4" w:space="0" w:color="auto"/>
              <w:bottom w:val="single" w:sz="4" w:space="0" w:color="auto"/>
              <w:right w:val="single" w:sz="4" w:space="0" w:color="auto"/>
            </w:tcBorders>
          </w:tcPr>
          <w:p w14:paraId="1E3F174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Наименование объекта</w:t>
            </w:r>
          </w:p>
        </w:tc>
        <w:tc>
          <w:tcPr>
            <w:tcW w:w="3590" w:type="dxa"/>
            <w:gridSpan w:val="2"/>
            <w:tcBorders>
              <w:top w:val="single" w:sz="4" w:space="0" w:color="auto"/>
              <w:left w:val="single" w:sz="4" w:space="0" w:color="auto"/>
              <w:bottom w:val="single" w:sz="4" w:space="0" w:color="auto"/>
              <w:right w:val="single" w:sz="4" w:space="0" w:color="auto"/>
            </w:tcBorders>
          </w:tcPr>
          <w:p w14:paraId="756DE92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минимально допустимого уровня обеспеченности</w:t>
            </w:r>
          </w:p>
        </w:tc>
        <w:tc>
          <w:tcPr>
            <w:tcW w:w="3212" w:type="dxa"/>
            <w:gridSpan w:val="2"/>
            <w:tcBorders>
              <w:top w:val="single" w:sz="4" w:space="0" w:color="auto"/>
              <w:left w:val="single" w:sz="4" w:space="0" w:color="auto"/>
              <w:bottom w:val="single" w:sz="4" w:space="0" w:color="auto"/>
              <w:right w:val="single" w:sz="4" w:space="0" w:color="auto"/>
            </w:tcBorders>
          </w:tcPr>
          <w:p w14:paraId="14961A2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максимально допустимого уровня территориальной доступности</w:t>
            </w:r>
          </w:p>
        </w:tc>
      </w:tr>
      <w:tr w:rsidR="00147AC2" w:rsidRPr="00147AC2" w14:paraId="2A605FA9" w14:textId="77777777" w:rsidTr="00F81A06">
        <w:trPr>
          <w:trHeight w:val="145"/>
        </w:trPr>
        <w:tc>
          <w:tcPr>
            <w:tcW w:w="803" w:type="dxa"/>
            <w:vMerge/>
            <w:tcBorders>
              <w:top w:val="single" w:sz="4" w:space="0" w:color="auto"/>
              <w:left w:val="single" w:sz="4" w:space="0" w:color="auto"/>
              <w:bottom w:val="single" w:sz="4" w:space="0" w:color="auto"/>
              <w:right w:val="single" w:sz="4" w:space="0" w:color="auto"/>
            </w:tcBorders>
          </w:tcPr>
          <w:p w14:paraId="2B44581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Pr>
          <w:p w14:paraId="77F483E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41" w:type="dxa"/>
            <w:tcBorders>
              <w:top w:val="single" w:sz="4" w:space="0" w:color="auto"/>
              <w:left w:val="single" w:sz="4" w:space="0" w:color="auto"/>
              <w:bottom w:val="single" w:sz="4" w:space="0" w:color="auto"/>
              <w:right w:val="single" w:sz="4" w:space="0" w:color="auto"/>
            </w:tcBorders>
          </w:tcPr>
          <w:p w14:paraId="7A7455E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448" w:type="dxa"/>
            <w:tcBorders>
              <w:top w:val="single" w:sz="4" w:space="0" w:color="auto"/>
              <w:left w:val="single" w:sz="4" w:space="0" w:color="auto"/>
              <w:bottom w:val="single" w:sz="4" w:space="0" w:color="auto"/>
              <w:right w:val="single" w:sz="4" w:space="0" w:color="auto"/>
            </w:tcBorders>
          </w:tcPr>
          <w:p w14:paraId="5C10993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c>
          <w:tcPr>
            <w:tcW w:w="1889" w:type="dxa"/>
            <w:tcBorders>
              <w:top w:val="single" w:sz="4" w:space="0" w:color="auto"/>
              <w:left w:val="single" w:sz="4" w:space="0" w:color="auto"/>
              <w:bottom w:val="single" w:sz="4" w:space="0" w:color="auto"/>
              <w:right w:val="single" w:sz="4" w:space="0" w:color="auto"/>
            </w:tcBorders>
          </w:tcPr>
          <w:p w14:paraId="03D1ED0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323" w:type="dxa"/>
            <w:tcBorders>
              <w:top w:val="single" w:sz="4" w:space="0" w:color="auto"/>
              <w:left w:val="single" w:sz="4" w:space="0" w:color="auto"/>
              <w:bottom w:val="single" w:sz="4" w:space="0" w:color="auto"/>
              <w:right w:val="single" w:sz="4" w:space="0" w:color="auto"/>
            </w:tcBorders>
          </w:tcPr>
          <w:p w14:paraId="277E110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r>
      <w:tr w:rsidR="00147AC2" w:rsidRPr="00147AC2" w14:paraId="5FBB4691" w14:textId="77777777" w:rsidTr="00F81A06">
        <w:trPr>
          <w:trHeight w:val="277"/>
        </w:trPr>
        <w:tc>
          <w:tcPr>
            <w:tcW w:w="803" w:type="dxa"/>
            <w:tcBorders>
              <w:top w:val="single" w:sz="4" w:space="0" w:color="auto"/>
              <w:left w:val="single" w:sz="4" w:space="0" w:color="auto"/>
              <w:bottom w:val="single" w:sz="4" w:space="0" w:color="auto"/>
              <w:right w:val="single" w:sz="4" w:space="0" w:color="auto"/>
            </w:tcBorders>
          </w:tcPr>
          <w:p w14:paraId="4E42A49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2141" w:type="dxa"/>
            <w:tcBorders>
              <w:top w:val="single" w:sz="4" w:space="0" w:color="auto"/>
              <w:left w:val="single" w:sz="4" w:space="0" w:color="auto"/>
              <w:bottom w:val="single" w:sz="4" w:space="0" w:color="auto"/>
              <w:right w:val="single" w:sz="4" w:space="0" w:color="auto"/>
            </w:tcBorders>
          </w:tcPr>
          <w:p w14:paraId="6DB2338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2141" w:type="dxa"/>
            <w:tcBorders>
              <w:top w:val="single" w:sz="4" w:space="0" w:color="auto"/>
              <w:left w:val="single" w:sz="4" w:space="0" w:color="auto"/>
              <w:bottom w:val="single" w:sz="4" w:space="0" w:color="auto"/>
              <w:right w:val="single" w:sz="4" w:space="0" w:color="auto"/>
            </w:tcBorders>
          </w:tcPr>
          <w:p w14:paraId="686F1AE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w:t>
            </w:r>
          </w:p>
        </w:tc>
        <w:tc>
          <w:tcPr>
            <w:tcW w:w="1448" w:type="dxa"/>
            <w:tcBorders>
              <w:top w:val="single" w:sz="4" w:space="0" w:color="auto"/>
              <w:left w:val="single" w:sz="4" w:space="0" w:color="auto"/>
              <w:bottom w:val="single" w:sz="4" w:space="0" w:color="auto"/>
              <w:right w:val="single" w:sz="4" w:space="0" w:color="auto"/>
            </w:tcBorders>
          </w:tcPr>
          <w:p w14:paraId="0968FD7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w:t>
            </w:r>
          </w:p>
        </w:tc>
        <w:tc>
          <w:tcPr>
            <w:tcW w:w="1889" w:type="dxa"/>
            <w:tcBorders>
              <w:top w:val="single" w:sz="4" w:space="0" w:color="auto"/>
              <w:left w:val="single" w:sz="4" w:space="0" w:color="auto"/>
              <w:bottom w:val="single" w:sz="4" w:space="0" w:color="auto"/>
              <w:right w:val="single" w:sz="4" w:space="0" w:color="auto"/>
            </w:tcBorders>
          </w:tcPr>
          <w:p w14:paraId="1BD1AD3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323" w:type="dxa"/>
            <w:tcBorders>
              <w:top w:val="single" w:sz="4" w:space="0" w:color="auto"/>
              <w:left w:val="single" w:sz="4" w:space="0" w:color="auto"/>
              <w:bottom w:val="single" w:sz="4" w:space="0" w:color="auto"/>
              <w:right w:val="single" w:sz="4" w:space="0" w:color="auto"/>
            </w:tcBorders>
          </w:tcPr>
          <w:p w14:paraId="55EF7DD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6</w:t>
            </w:r>
          </w:p>
        </w:tc>
      </w:tr>
      <w:tr w:rsidR="00147AC2" w:rsidRPr="00147AC2" w14:paraId="58FAB497" w14:textId="77777777" w:rsidTr="00F81A06">
        <w:trPr>
          <w:trHeight w:val="279"/>
        </w:trPr>
        <w:tc>
          <w:tcPr>
            <w:tcW w:w="803" w:type="dxa"/>
            <w:tcBorders>
              <w:top w:val="single" w:sz="4" w:space="0" w:color="auto"/>
              <w:left w:val="single" w:sz="4" w:space="0" w:color="auto"/>
              <w:bottom w:val="single" w:sz="4" w:space="0" w:color="auto"/>
              <w:right w:val="single" w:sz="4" w:space="0" w:color="auto"/>
            </w:tcBorders>
          </w:tcPr>
          <w:p w14:paraId="2E8F21FC" w14:textId="77777777" w:rsidR="00147AC2" w:rsidRPr="00147AC2" w:rsidRDefault="00147AC2" w:rsidP="00147AC2">
            <w:pPr>
              <w:autoSpaceDE w:val="0"/>
              <w:autoSpaceDN w:val="0"/>
              <w:adjustRightInd w:val="0"/>
              <w:spacing w:after="0" w:line="240" w:lineRule="auto"/>
              <w:outlineLvl w:val="3"/>
              <w:rPr>
                <w:rFonts w:ascii="Times New Roman" w:hAnsi="Times New Roman"/>
                <w:sz w:val="24"/>
                <w:szCs w:val="24"/>
              </w:rPr>
            </w:pPr>
            <w:r w:rsidRPr="00147AC2">
              <w:rPr>
                <w:rFonts w:ascii="Times New Roman" w:hAnsi="Times New Roman"/>
                <w:sz w:val="24"/>
                <w:szCs w:val="24"/>
              </w:rPr>
              <w:t>1</w:t>
            </w:r>
          </w:p>
        </w:tc>
        <w:tc>
          <w:tcPr>
            <w:tcW w:w="8944" w:type="dxa"/>
            <w:gridSpan w:val="5"/>
            <w:tcBorders>
              <w:top w:val="single" w:sz="4" w:space="0" w:color="auto"/>
              <w:left w:val="single" w:sz="4" w:space="0" w:color="auto"/>
              <w:bottom w:val="single" w:sz="4" w:space="0" w:color="auto"/>
              <w:right w:val="single" w:sz="4" w:space="0" w:color="auto"/>
            </w:tcBorders>
          </w:tcPr>
          <w:p w14:paraId="44179D4F"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местного значения сельского поселений</w:t>
            </w:r>
          </w:p>
        </w:tc>
      </w:tr>
      <w:tr w:rsidR="00147AC2" w:rsidRPr="00147AC2" w14:paraId="10F7702F" w14:textId="77777777" w:rsidTr="00F81A06">
        <w:trPr>
          <w:trHeight w:val="1646"/>
        </w:trPr>
        <w:tc>
          <w:tcPr>
            <w:tcW w:w="803" w:type="dxa"/>
            <w:vMerge w:val="restart"/>
            <w:tcBorders>
              <w:top w:val="single" w:sz="4" w:space="0" w:color="auto"/>
              <w:left w:val="single" w:sz="4" w:space="0" w:color="auto"/>
              <w:bottom w:val="single" w:sz="4" w:space="0" w:color="auto"/>
              <w:right w:val="single" w:sz="4" w:space="0" w:color="auto"/>
            </w:tcBorders>
          </w:tcPr>
          <w:p w14:paraId="24EEFD58"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w:t>
            </w:r>
          </w:p>
        </w:tc>
        <w:tc>
          <w:tcPr>
            <w:tcW w:w="2141" w:type="dxa"/>
            <w:tcBorders>
              <w:top w:val="single" w:sz="4" w:space="0" w:color="auto"/>
              <w:left w:val="single" w:sz="4" w:space="0" w:color="auto"/>
              <w:bottom w:val="single" w:sz="4" w:space="0" w:color="auto"/>
              <w:right w:val="single" w:sz="4" w:space="0" w:color="auto"/>
            </w:tcBorders>
          </w:tcPr>
          <w:p w14:paraId="7F79CF70"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 для размещения органов местного самоуправления муниципального образования</w:t>
            </w:r>
          </w:p>
        </w:tc>
        <w:tc>
          <w:tcPr>
            <w:tcW w:w="2141" w:type="dxa"/>
            <w:tcBorders>
              <w:top w:val="single" w:sz="4" w:space="0" w:color="auto"/>
              <w:left w:val="single" w:sz="4" w:space="0" w:color="auto"/>
              <w:bottom w:val="single" w:sz="4" w:space="0" w:color="auto"/>
              <w:right w:val="single" w:sz="4" w:space="0" w:color="auto"/>
            </w:tcBorders>
          </w:tcPr>
          <w:p w14:paraId="7F17FDE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площадь пола на 1 сотрудника, кв. м</w:t>
            </w:r>
          </w:p>
        </w:tc>
        <w:tc>
          <w:tcPr>
            <w:tcW w:w="1448" w:type="dxa"/>
            <w:tcBorders>
              <w:top w:val="single" w:sz="4" w:space="0" w:color="auto"/>
              <w:left w:val="single" w:sz="4" w:space="0" w:color="auto"/>
              <w:bottom w:val="single" w:sz="4" w:space="0" w:color="auto"/>
              <w:right w:val="single" w:sz="4" w:space="0" w:color="auto"/>
            </w:tcBorders>
          </w:tcPr>
          <w:p w14:paraId="5674C82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6 </w:t>
            </w:r>
            <w:hyperlink w:anchor="Par371" w:history="1">
              <w:r w:rsidRPr="00147AC2">
                <w:rPr>
                  <w:rFonts w:ascii="Times New Roman" w:hAnsi="Times New Roman"/>
                  <w:sz w:val="24"/>
                  <w:szCs w:val="24"/>
                </w:rPr>
                <w:t>&lt;*&gt;</w:t>
              </w:r>
            </w:hyperlink>
          </w:p>
        </w:tc>
        <w:tc>
          <w:tcPr>
            <w:tcW w:w="3212" w:type="dxa"/>
            <w:gridSpan w:val="2"/>
            <w:tcBorders>
              <w:top w:val="single" w:sz="4" w:space="0" w:color="auto"/>
              <w:left w:val="single" w:sz="4" w:space="0" w:color="auto"/>
              <w:bottom w:val="single" w:sz="4" w:space="0" w:color="auto"/>
              <w:right w:val="single" w:sz="4" w:space="0" w:color="auto"/>
            </w:tcBorders>
          </w:tcPr>
          <w:p w14:paraId="592F91C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 и определяется заданием на проектирование</w:t>
            </w:r>
          </w:p>
        </w:tc>
      </w:tr>
      <w:tr w:rsidR="00147AC2" w:rsidRPr="00147AC2" w14:paraId="31E582DD" w14:textId="77777777" w:rsidTr="00F81A06">
        <w:trPr>
          <w:trHeight w:val="145"/>
        </w:trPr>
        <w:tc>
          <w:tcPr>
            <w:tcW w:w="803" w:type="dxa"/>
            <w:vMerge/>
            <w:tcBorders>
              <w:top w:val="single" w:sz="4" w:space="0" w:color="auto"/>
              <w:left w:val="single" w:sz="4" w:space="0" w:color="auto"/>
              <w:bottom w:val="single" w:sz="4" w:space="0" w:color="auto"/>
              <w:right w:val="single" w:sz="4" w:space="0" w:color="auto"/>
            </w:tcBorders>
          </w:tcPr>
          <w:p w14:paraId="7F97711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8944" w:type="dxa"/>
            <w:gridSpan w:val="5"/>
            <w:tcBorders>
              <w:top w:val="single" w:sz="4" w:space="0" w:color="auto"/>
              <w:left w:val="single" w:sz="4" w:space="0" w:color="auto"/>
              <w:bottom w:val="single" w:sz="4" w:space="0" w:color="auto"/>
              <w:right w:val="single" w:sz="4" w:space="0" w:color="auto"/>
            </w:tcBorders>
          </w:tcPr>
          <w:p w14:paraId="6FDAA47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4" w:name="Par371"/>
            <w:bookmarkEnd w:id="4"/>
            <w:r w:rsidRPr="00147AC2">
              <w:rPr>
                <w:rFonts w:ascii="Times New Roman" w:hAnsi="Times New Roman"/>
                <w:sz w:val="24"/>
                <w:szCs w:val="24"/>
              </w:rPr>
              <w:t xml:space="preserve">&lt;*&gt; Без учета площади, предназначенной для размещения </w:t>
            </w:r>
            <w:proofErr w:type="spellStart"/>
            <w:r w:rsidRPr="00147AC2">
              <w:rPr>
                <w:rFonts w:ascii="Times New Roman" w:hAnsi="Times New Roman"/>
                <w:sz w:val="24"/>
                <w:szCs w:val="24"/>
              </w:rPr>
              <w:t>оргтехоснастки</w:t>
            </w:r>
            <w:proofErr w:type="spellEnd"/>
            <w:r w:rsidRPr="00147AC2">
              <w:rPr>
                <w:rFonts w:ascii="Times New Roman" w:hAnsi="Times New Roman"/>
                <w:sz w:val="24"/>
                <w:szCs w:val="24"/>
              </w:rPr>
              <w:t>.</w:t>
            </w:r>
          </w:p>
        </w:tc>
      </w:tr>
    </w:tbl>
    <w:p w14:paraId="4CDA335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69EFC53A"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bookmarkStart w:id="5" w:name="Par373"/>
      <w:bookmarkStart w:id="6" w:name="Par479"/>
      <w:bookmarkEnd w:id="5"/>
      <w:bookmarkEnd w:id="6"/>
      <w:r w:rsidRPr="00147AC2">
        <w:rPr>
          <w:rFonts w:ascii="Times New Roman" w:hAnsi="Times New Roman"/>
          <w:b/>
          <w:bCs/>
          <w:iCs/>
          <w:sz w:val="24"/>
          <w:szCs w:val="24"/>
        </w:rPr>
        <w:t xml:space="preserve">1.3. Объекты инженерной инфраструктуры </w:t>
      </w:r>
    </w:p>
    <w:p w14:paraId="2E6E2640"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местного значения, в том числе линейные и объекты</w:t>
      </w:r>
    </w:p>
    <w:p w14:paraId="52BE3978"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энергетики</w:t>
      </w:r>
    </w:p>
    <w:p w14:paraId="66AF90B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09"/>
        <w:gridCol w:w="2127"/>
        <w:gridCol w:w="1134"/>
        <w:gridCol w:w="1048"/>
        <w:gridCol w:w="425"/>
        <w:gridCol w:w="907"/>
        <w:gridCol w:w="1083"/>
        <w:gridCol w:w="1299"/>
        <w:gridCol w:w="1507"/>
      </w:tblGrid>
      <w:tr w:rsidR="00147AC2" w:rsidRPr="00147AC2" w14:paraId="4DCEFFCC" w14:textId="77777777" w:rsidTr="00F81A06">
        <w:tc>
          <w:tcPr>
            <w:tcW w:w="709" w:type="dxa"/>
            <w:vMerge w:val="restart"/>
            <w:tcBorders>
              <w:top w:val="single" w:sz="4" w:space="0" w:color="auto"/>
              <w:left w:val="single" w:sz="4" w:space="0" w:color="auto"/>
              <w:bottom w:val="single" w:sz="4" w:space="0" w:color="auto"/>
              <w:right w:val="single" w:sz="4" w:space="0" w:color="auto"/>
            </w:tcBorders>
          </w:tcPr>
          <w:p w14:paraId="78500B2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п/п</w:t>
            </w:r>
          </w:p>
        </w:tc>
        <w:tc>
          <w:tcPr>
            <w:tcW w:w="2127" w:type="dxa"/>
            <w:vMerge w:val="restart"/>
            <w:tcBorders>
              <w:top w:val="single" w:sz="4" w:space="0" w:color="auto"/>
              <w:left w:val="single" w:sz="4" w:space="0" w:color="auto"/>
              <w:bottom w:val="single" w:sz="4" w:space="0" w:color="auto"/>
              <w:right w:val="single" w:sz="4" w:space="0" w:color="auto"/>
            </w:tcBorders>
          </w:tcPr>
          <w:p w14:paraId="31C7EFD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Наименование объекта</w:t>
            </w:r>
          </w:p>
        </w:tc>
        <w:tc>
          <w:tcPr>
            <w:tcW w:w="4597" w:type="dxa"/>
            <w:gridSpan w:val="5"/>
            <w:tcBorders>
              <w:top w:val="single" w:sz="4" w:space="0" w:color="auto"/>
              <w:left w:val="single" w:sz="4" w:space="0" w:color="auto"/>
              <w:bottom w:val="single" w:sz="4" w:space="0" w:color="auto"/>
              <w:right w:val="single" w:sz="4" w:space="0" w:color="auto"/>
            </w:tcBorders>
          </w:tcPr>
          <w:p w14:paraId="5E48F8E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минимально допустимого уровня обеспеченности</w:t>
            </w:r>
          </w:p>
        </w:tc>
        <w:tc>
          <w:tcPr>
            <w:tcW w:w="2806" w:type="dxa"/>
            <w:gridSpan w:val="2"/>
            <w:tcBorders>
              <w:top w:val="single" w:sz="4" w:space="0" w:color="auto"/>
              <w:left w:val="single" w:sz="4" w:space="0" w:color="auto"/>
              <w:bottom w:val="single" w:sz="4" w:space="0" w:color="auto"/>
              <w:right w:val="single" w:sz="4" w:space="0" w:color="auto"/>
            </w:tcBorders>
          </w:tcPr>
          <w:p w14:paraId="3080873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максимально допустимого уровня территориальной доступности</w:t>
            </w:r>
          </w:p>
        </w:tc>
      </w:tr>
      <w:tr w:rsidR="00147AC2" w:rsidRPr="00147AC2" w14:paraId="1E34AF31" w14:textId="77777777" w:rsidTr="00F81A06">
        <w:tc>
          <w:tcPr>
            <w:tcW w:w="709" w:type="dxa"/>
            <w:vMerge/>
            <w:tcBorders>
              <w:top w:val="single" w:sz="4" w:space="0" w:color="auto"/>
              <w:left w:val="single" w:sz="4" w:space="0" w:color="auto"/>
              <w:bottom w:val="single" w:sz="4" w:space="0" w:color="auto"/>
              <w:right w:val="single" w:sz="4" w:space="0" w:color="auto"/>
            </w:tcBorders>
          </w:tcPr>
          <w:p w14:paraId="19381A4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tcPr>
          <w:p w14:paraId="18545E6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7B7262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3463" w:type="dxa"/>
            <w:gridSpan w:val="4"/>
            <w:tcBorders>
              <w:top w:val="single" w:sz="4" w:space="0" w:color="auto"/>
              <w:left w:val="single" w:sz="4" w:space="0" w:color="auto"/>
              <w:bottom w:val="single" w:sz="4" w:space="0" w:color="auto"/>
              <w:right w:val="single" w:sz="4" w:space="0" w:color="auto"/>
            </w:tcBorders>
            <w:vAlign w:val="center"/>
          </w:tcPr>
          <w:p w14:paraId="483FACF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c>
          <w:tcPr>
            <w:tcW w:w="1299" w:type="dxa"/>
            <w:tcBorders>
              <w:top w:val="single" w:sz="4" w:space="0" w:color="auto"/>
              <w:left w:val="single" w:sz="4" w:space="0" w:color="auto"/>
              <w:bottom w:val="single" w:sz="4" w:space="0" w:color="auto"/>
              <w:right w:val="single" w:sz="4" w:space="0" w:color="auto"/>
            </w:tcBorders>
            <w:vAlign w:val="center"/>
          </w:tcPr>
          <w:p w14:paraId="4DDB50E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507" w:type="dxa"/>
            <w:tcBorders>
              <w:top w:val="single" w:sz="4" w:space="0" w:color="auto"/>
              <w:left w:val="single" w:sz="4" w:space="0" w:color="auto"/>
              <w:bottom w:val="single" w:sz="4" w:space="0" w:color="auto"/>
              <w:right w:val="single" w:sz="4" w:space="0" w:color="auto"/>
            </w:tcBorders>
            <w:vAlign w:val="center"/>
          </w:tcPr>
          <w:p w14:paraId="71BA96B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r>
      <w:tr w:rsidR="00147AC2" w:rsidRPr="00147AC2" w14:paraId="33A9D9F9" w14:textId="77777777" w:rsidTr="00F81A06">
        <w:tc>
          <w:tcPr>
            <w:tcW w:w="709" w:type="dxa"/>
            <w:tcBorders>
              <w:top w:val="single" w:sz="4" w:space="0" w:color="auto"/>
              <w:left w:val="single" w:sz="4" w:space="0" w:color="auto"/>
              <w:bottom w:val="single" w:sz="4" w:space="0" w:color="auto"/>
              <w:right w:val="single" w:sz="4" w:space="0" w:color="auto"/>
            </w:tcBorders>
          </w:tcPr>
          <w:p w14:paraId="6631B40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tcPr>
          <w:p w14:paraId="1BD375F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1A6131E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w:t>
            </w:r>
          </w:p>
        </w:tc>
        <w:tc>
          <w:tcPr>
            <w:tcW w:w="3463" w:type="dxa"/>
            <w:gridSpan w:val="4"/>
            <w:tcBorders>
              <w:top w:val="single" w:sz="4" w:space="0" w:color="auto"/>
              <w:left w:val="single" w:sz="4" w:space="0" w:color="auto"/>
              <w:bottom w:val="single" w:sz="4" w:space="0" w:color="auto"/>
              <w:right w:val="single" w:sz="4" w:space="0" w:color="auto"/>
            </w:tcBorders>
          </w:tcPr>
          <w:p w14:paraId="1DC4A5C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w:t>
            </w:r>
          </w:p>
        </w:tc>
        <w:tc>
          <w:tcPr>
            <w:tcW w:w="1299" w:type="dxa"/>
            <w:tcBorders>
              <w:top w:val="single" w:sz="4" w:space="0" w:color="auto"/>
              <w:left w:val="single" w:sz="4" w:space="0" w:color="auto"/>
              <w:bottom w:val="single" w:sz="4" w:space="0" w:color="auto"/>
              <w:right w:val="single" w:sz="4" w:space="0" w:color="auto"/>
            </w:tcBorders>
          </w:tcPr>
          <w:p w14:paraId="1C1910A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507" w:type="dxa"/>
            <w:tcBorders>
              <w:top w:val="single" w:sz="4" w:space="0" w:color="auto"/>
              <w:left w:val="single" w:sz="4" w:space="0" w:color="auto"/>
              <w:bottom w:val="single" w:sz="4" w:space="0" w:color="auto"/>
              <w:right w:val="single" w:sz="4" w:space="0" w:color="auto"/>
            </w:tcBorders>
          </w:tcPr>
          <w:p w14:paraId="08A16B9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6</w:t>
            </w:r>
          </w:p>
        </w:tc>
      </w:tr>
      <w:tr w:rsidR="00147AC2" w:rsidRPr="00147AC2" w14:paraId="7A9D6736" w14:textId="77777777" w:rsidTr="00F81A06">
        <w:tc>
          <w:tcPr>
            <w:tcW w:w="709" w:type="dxa"/>
            <w:tcBorders>
              <w:top w:val="single" w:sz="4" w:space="0" w:color="auto"/>
              <w:left w:val="single" w:sz="4" w:space="0" w:color="auto"/>
              <w:bottom w:val="single" w:sz="4" w:space="0" w:color="auto"/>
              <w:right w:val="single" w:sz="4" w:space="0" w:color="auto"/>
            </w:tcBorders>
          </w:tcPr>
          <w:p w14:paraId="161BF5EF" w14:textId="77777777" w:rsidR="00147AC2" w:rsidRPr="00147AC2" w:rsidRDefault="00147AC2" w:rsidP="00147AC2">
            <w:pPr>
              <w:autoSpaceDE w:val="0"/>
              <w:autoSpaceDN w:val="0"/>
              <w:adjustRightInd w:val="0"/>
              <w:spacing w:after="0" w:line="240" w:lineRule="auto"/>
              <w:outlineLvl w:val="3"/>
              <w:rPr>
                <w:rFonts w:ascii="Times New Roman" w:hAnsi="Times New Roman"/>
                <w:sz w:val="24"/>
                <w:szCs w:val="24"/>
              </w:rPr>
            </w:pPr>
            <w:r w:rsidRPr="00147AC2">
              <w:rPr>
                <w:rFonts w:ascii="Times New Roman" w:hAnsi="Times New Roman"/>
                <w:sz w:val="24"/>
                <w:szCs w:val="24"/>
              </w:rPr>
              <w:t>1</w:t>
            </w:r>
          </w:p>
        </w:tc>
        <w:tc>
          <w:tcPr>
            <w:tcW w:w="9530" w:type="dxa"/>
            <w:gridSpan w:val="8"/>
            <w:tcBorders>
              <w:top w:val="single" w:sz="4" w:space="0" w:color="auto"/>
              <w:left w:val="single" w:sz="4" w:space="0" w:color="auto"/>
              <w:bottom w:val="single" w:sz="4" w:space="0" w:color="auto"/>
              <w:right w:val="single" w:sz="4" w:space="0" w:color="auto"/>
            </w:tcBorders>
          </w:tcPr>
          <w:p w14:paraId="49B68872"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местного значения сельского поселения</w:t>
            </w:r>
          </w:p>
        </w:tc>
      </w:tr>
      <w:tr w:rsidR="00147AC2" w:rsidRPr="00147AC2" w14:paraId="5C7F52EE" w14:textId="77777777" w:rsidTr="00F81A06">
        <w:tc>
          <w:tcPr>
            <w:tcW w:w="709" w:type="dxa"/>
            <w:tcBorders>
              <w:top w:val="single" w:sz="4" w:space="0" w:color="auto"/>
              <w:left w:val="single" w:sz="4" w:space="0" w:color="auto"/>
              <w:bottom w:val="single" w:sz="4" w:space="0" w:color="auto"/>
              <w:right w:val="single" w:sz="4" w:space="0" w:color="auto"/>
            </w:tcBorders>
          </w:tcPr>
          <w:p w14:paraId="038D6EB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w:t>
            </w:r>
          </w:p>
        </w:tc>
        <w:tc>
          <w:tcPr>
            <w:tcW w:w="9530" w:type="dxa"/>
            <w:gridSpan w:val="8"/>
            <w:tcBorders>
              <w:top w:val="single" w:sz="4" w:space="0" w:color="auto"/>
              <w:left w:val="single" w:sz="4" w:space="0" w:color="auto"/>
              <w:bottom w:val="single" w:sz="4" w:space="0" w:color="auto"/>
              <w:right w:val="single" w:sz="4" w:space="0" w:color="auto"/>
            </w:tcBorders>
          </w:tcPr>
          <w:p w14:paraId="63DE26B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в области электроснабжения</w:t>
            </w:r>
          </w:p>
        </w:tc>
      </w:tr>
      <w:tr w:rsidR="00147AC2" w:rsidRPr="00147AC2" w14:paraId="3182BF7E" w14:textId="77777777" w:rsidTr="00F81A06">
        <w:tc>
          <w:tcPr>
            <w:tcW w:w="709" w:type="dxa"/>
            <w:vMerge w:val="restart"/>
            <w:tcBorders>
              <w:top w:val="single" w:sz="4" w:space="0" w:color="auto"/>
              <w:left w:val="single" w:sz="4" w:space="0" w:color="auto"/>
              <w:right w:val="single" w:sz="4" w:space="0" w:color="auto"/>
            </w:tcBorders>
          </w:tcPr>
          <w:p w14:paraId="1B9D4D4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lastRenderedPageBreak/>
              <w:t>1.1.1</w:t>
            </w:r>
          </w:p>
        </w:tc>
        <w:tc>
          <w:tcPr>
            <w:tcW w:w="2127" w:type="dxa"/>
            <w:vMerge w:val="restart"/>
            <w:tcBorders>
              <w:top w:val="single" w:sz="4" w:space="0" w:color="auto"/>
              <w:left w:val="single" w:sz="4" w:space="0" w:color="auto"/>
              <w:right w:val="single" w:sz="4" w:space="0" w:color="auto"/>
            </w:tcBorders>
          </w:tcPr>
          <w:p w14:paraId="7CA9737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Линии электропередачи, трансформаторные и иные подстанции, распределительные пункты и иное предназначенное для обеспечения электрических связей и осуществления передачи электрической энергии оборудование, проектный номинальный класс напряжения до 35 киловольт </w:t>
            </w:r>
            <w:hyperlink w:anchor="Par616" w:history="1">
              <w:r w:rsidRPr="00147AC2">
                <w:rPr>
                  <w:rFonts w:ascii="Times New Roman" w:hAnsi="Times New Roman"/>
                  <w:sz w:val="24"/>
                  <w:szCs w:val="24"/>
                </w:rPr>
                <w:t>&lt;1&gt;</w:t>
              </w:r>
            </w:hyperlink>
            <w:r w:rsidRPr="00147AC2">
              <w:rPr>
                <w:rFonts w:ascii="Times New Roman" w:hAnsi="Times New Roman"/>
                <w:sz w:val="24"/>
                <w:szCs w:val="24"/>
              </w:rPr>
              <w:t xml:space="preserve"> </w:t>
            </w:r>
          </w:p>
        </w:tc>
        <w:tc>
          <w:tcPr>
            <w:tcW w:w="1134" w:type="dxa"/>
            <w:vMerge w:val="restart"/>
            <w:tcBorders>
              <w:top w:val="single" w:sz="4" w:space="0" w:color="auto"/>
              <w:left w:val="single" w:sz="4" w:space="0" w:color="auto"/>
              <w:right w:val="single" w:sz="4" w:space="0" w:color="auto"/>
            </w:tcBorders>
          </w:tcPr>
          <w:p w14:paraId="0BBF15D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кВт*ч/год</w:t>
            </w:r>
          </w:p>
        </w:tc>
        <w:tc>
          <w:tcPr>
            <w:tcW w:w="3463" w:type="dxa"/>
            <w:gridSpan w:val="4"/>
            <w:tcBorders>
              <w:top w:val="single" w:sz="4" w:space="0" w:color="auto"/>
              <w:left w:val="single" w:sz="4" w:space="0" w:color="auto"/>
              <w:bottom w:val="single" w:sz="4" w:space="0" w:color="auto"/>
              <w:right w:val="single" w:sz="4" w:space="0" w:color="auto"/>
            </w:tcBorders>
          </w:tcPr>
          <w:p w14:paraId="3CB6885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по заданию на проектирование для населенных пунктов по укрупненным показателям электропотребления на 1 человека в зависимости от степени благоустройства и количества населения </w:t>
            </w:r>
            <w:hyperlink w:anchor="Par618" w:history="1">
              <w:r w:rsidRPr="00147AC2">
                <w:rPr>
                  <w:rFonts w:ascii="Times New Roman" w:hAnsi="Times New Roman"/>
                  <w:sz w:val="24"/>
                  <w:szCs w:val="24"/>
                </w:rPr>
                <w:t>&lt;*&gt;</w:t>
              </w:r>
            </w:hyperlink>
          </w:p>
        </w:tc>
        <w:tc>
          <w:tcPr>
            <w:tcW w:w="2806" w:type="dxa"/>
            <w:gridSpan w:val="2"/>
            <w:tcBorders>
              <w:top w:val="single" w:sz="4" w:space="0" w:color="auto"/>
              <w:left w:val="single" w:sz="4" w:space="0" w:color="auto"/>
              <w:bottom w:val="single" w:sz="4" w:space="0" w:color="auto"/>
              <w:right w:val="single" w:sz="4" w:space="0" w:color="auto"/>
            </w:tcBorders>
          </w:tcPr>
          <w:p w14:paraId="41994F4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70E0062D" w14:textId="77777777" w:rsidTr="00F81A06">
        <w:tc>
          <w:tcPr>
            <w:tcW w:w="709" w:type="dxa"/>
            <w:vMerge/>
            <w:tcBorders>
              <w:top w:val="single" w:sz="4" w:space="0" w:color="auto"/>
              <w:left w:val="single" w:sz="4" w:space="0" w:color="auto"/>
              <w:right w:val="single" w:sz="4" w:space="0" w:color="auto"/>
            </w:tcBorders>
          </w:tcPr>
          <w:p w14:paraId="7FF90BC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right w:val="single" w:sz="4" w:space="0" w:color="auto"/>
            </w:tcBorders>
          </w:tcPr>
          <w:p w14:paraId="1046BF2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right w:val="single" w:sz="4" w:space="0" w:color="auto"/>
            </w:tcBorders>
          </w:tcPr>
          <w:p w14:paraId="0520ACA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473" w:type="dxa"/>
            <w:gridSpan w:val="2"/>
            <w:tcBorders>
              <w:top w:val="single" w:sz="4" w:space="0" w:color="auto"/>
              <w:left w:val="single" w:sz="4" w:space="0" w:color="auto"/>
              <w:bottom w:val="single" w:sz="4" w:space="0" w:color="auto"/>
              <w:right w:val="single" w:sz="4" w:space="0" w:color="auto"/>
            </w:tcBorders>
          </w:tcPr>
          <w:p w14:paraId="518CB9A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без стационарных электроплит, без кондиционеров:</w:t>
            </w:r>
          </w:p>
        </w:tc>
        <w:tc>
          <w:tcPr>
            <w:tcW w:w="1990" w:type="dxa"/>
            <w:gridSpan w:val="2"/>
            <w:tcBorders>
              <w:top w:val="single" w:sz="4" w:space="0" w:color="auto"/>
              <w:left w:val="single" w:sz="4" w:space="0" w:color="auto"/>
              <w:bottom w:val="single" w:sz="4" w:space="0" w:color="auto"/>
              <w:right w:val="single" w:sz="4" w:space="0" w:color="auto"/>
            </w:tcBorders>
          </w:tcPr>
          <w:p w14:paraId="1EBAB82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950</w:t>
            </w:r>
          </w:p>
        </w:tc>
        <w:tc>
          <w:tcPr>
            <w:tcW w:w="2806" w:type="dxa"/>
            <w:gridSpan w:val="2"/>
            <w:vMerge w:val="restart"/>
            <w:tcBorders>
              <w:top w:val="single" w:sz="4" w:space="0" w:color="auto"/>
              <w:left w:val="single" w:sz="4" w:space="0" w:color="auto"/>
              <w:right w:val="single" w:sz="4" w:space="0" w:color="auto"/>
            </w:tcBorders>
          </w:tcPr>
          <w:p w14:paraId="7C374F09"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0000CFDB" w14:textId="77777777" w:rsidTr="00F81A06">
        <w:tc>
          <w:tcPr>
            <w:tcW w:w="709" w:type="dxa"/>
            <w:vMerge/>
            <w:tcBorders>
              <w:top w:val="single" w:sz="4" w:space="0" w:color="auto"/>
              <w:left w:val="single" w:sz="4" w:space="0" w:color="auto"/>
              <w:right w:val="single" w:sz="4" w:space="0" w:color="auto"/>
            </w:tcBorders>
          </w:tcPr>
          <w:p w14:paraId="5D59DA9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right w:val="single" w:sz="4" w:space="0" w:color="auto"/>
            </w:tcBorders>
          </w:tcPr>
          <w:p w14:paraId="5B22CE0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right w:val="single" w:sz="4" w:space="0" w:color="auto"/>
            </w:tcBorders>
          </w:tcPr>
          <w:p w14:paraId="6145FAB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473" w:type="dxa"/>
            <w:gridSpan w:val="2"/>
            <w:tcBorders>
              <w:top w:val="single" w:sz="4" w:space="0" w:color="auto"/>
              <w:left w:val="single" w:sz="4" w:space="0" w:color="auto"/>
              <w:bottom w:val="single" w:sz="4" w:space="0" w:color="auto"/>
              <w:right w:val="single" w:sz="4" w:space="0" w:color="auto"/>
            </w:tcBorders>
          </w:tcPr>
          <w:p w14:paraId="54AF3B9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со стационарными электроплитами, без кондиционеров:</w:t>
            </w:r>
          </w:p>
        </w:tc>
        <w:tc>
          <w:tcPr>
            <w:tcW w:w="1990" w:type="dxa"/>
            <w:gridSpan w:val="2"/>
            <w:tcBorders>
              <w:top w:val="single" w:sz="4" w:space="0" w:color="auto"/>
              <w:left w:val="single" w:sz="4" w:space="0" w:color="auto"/>
              <w:bottom w:val="single" w:sz="4" w:space="0" w:color="auto"/>
              <w:right w:val="single" w:sz="4" w:space="0" w:color="auto"/>
            </w:tcBorders>
          </w:tcPr>
          <w:p w14:paraId="618D907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1350</w:t>
            </w:r>
          </w:p>
        </w:tc>
        <w:tc>
          <w:tcPr>
            <w:tcW w:w="2806" w:type="dxa"/>
            <w:gridSpan w:val="2"/>
            <w:vMerge/>
            <w:tcBorders>
              <w:top w:val="single" w:sz="4" w:space="0" w:color="auto"/>
              <w:left w:val="single" w:sz="4" w:space="0" w:color="auto"/>
              <w:right w:val="single" w:sz="4" w:space="0" w:color="auto"/>
            </w:tcBorders>
          </w:tcPr>
          <w:p w14:paraId="0EEB9D5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26906AE0" w14:textId="77777777" w:rsidTr="00F81A06">
        <w:tc>
          <w:tcPr>
            <w:tcW w:w="709" w:type="dxa"/>
            <w:tcBorders>
              <w:top w:val="single" w:sz="4" w:space="0" w:color="auto"/>
              <w:left w:val="single" w:sz="4" w:space="0" w:color="auto"/>
              <w:right w:val="single" w:sz="4" w:space="0" w:color="auto"/>
            </w:tcBorders>
          </w:tcPr>
          <w:p w14:paraId="3A32BA95"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9530" w:type="dxa"/>
            <w:gridSpan w:val="8"/>
            <w:tcBorders>
              <w:top w:val="single" w:sz="4" w:space="0" w:color="auto"/>
              <w:left w:val="single" w:sz="4" w:space="0" w:color="auto"/>
              <w:right w:val="single" w:sz="4" w:space="0" w:color="auto"/>
            </w:tcBorders>
          </w:tcPr>
          <w:p w14:paraId="472CBE8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7" w:name="Par616"/>
            <w:bookmarkStart w:id="8" w:name="Par617"/>
            <w:bookmarkEnd w:id="7"/>
            <w:bookmarkEnd w:id="8"/>
            <w:r w:rsidRPr="00147AC2">
              <w:rPr>
                <w:rFonts w:ascii="Times New Roman" w:hAnsi="Times New Roman"/>
                <w:sz w:val="24"/>
                <w:szCs w:val="24"/>
              </w:rPr>
              <w:t>&lt;1&gt; К объектам электроснабжения местного значения сельского поселений относятся объекты электроснабжения в границах поселения.</w:t>
            </w:r>
          </w:p>
          <w:p w14:paraId="1A96CF0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9" w:name="Par618"/>
            <w:bookmarkEnd w:id="9"/>
            <w:r w:rsidRPr="00147AC2">
              <w:rPr>
                <w:rFonts w:ascii="Times New Roman" w:hAnsi="Times New Roman"/>
                <w:sz w:val="24"/>
                <w:szCs w:val="24"/>
              </w:rPr>
              <w:t>&lt;*&gt; Используется для предварительных расчетов.</w:t>
            </w:r>
          </w:p>
        </w:tc>
      </w:tr>
      <w:tr w:rsidR="00147AC2" w:rsidRPr="00147AC2" w14:paraId="7557A245" w14:textId="77777777" w:rsidTr="00F81A06">
        <w:tc>
          <w:tcPr>
            <w:tcW w:w="709" w:type="dxa"/>
            <w:tcBorders>
              <w:top w:val="single" w:sz="4" w:space="0" w:color="auto"/>
              <w:left w:val="single" w:sz="4" w:space="0" w:color="auto"/>
              <w:bottom w:val="single" w:sz="4" w:space="0" w:color="auto"/>
              <w:right w:val="single" w:sz="4" w:space="0" w:color="auto"/>
            </w:tcBorders>
          </w:tcPr>
          <w:p w14:paraId="0D60E37A"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1.2</w:t>
            </w:r>
          </w:p>
        </w:tc>
        <w:tc>
          <w:tcPr>
            <w:tcW w:w="9530" w:type="dxa"/>
            <w:gridSpan w:val="8"/>
            <w:tcBorders>
              <w:top w:val="single" w:sz="4" w:space="0" w:color="auto"/>
              <w:left w:val="single" w:sz="4" w:space="0" w:color="auto"/>
              <w:bottom w:val="single" w:sz="4" w:space="0" w:color="auto"/>
              <w:right w:val="single" w:sz="4" w:space="0" w:color="auto"/>
            </w:tcBorders>
          </w:tcPr>
          <w:p w14:paraId="59037977"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в области газоснабжения</w:t>
            </w:r>
          </w:p>
        </w:tc>
      </w:tr>
      <w:tr w:rsidR="00147AC2" w:rsidRPr="00147AC2" w14:paraId="356A2051" w14:textId="77777777" w:rsidTr="00F81A06">
        <w:tc>
          <w:tcPr>
            <w:tcW w:w="709" w:type="dxa"/>
            <w:vMerge w:val="restart"/>
            <w:tcBorders>
              <w:top w:val="single" w:sz="4" w:space="0" w:color="auto"/>
              <w:left w:val="single" w:sz="4" w:space="0" w:color="auto"/>
              <w:right w:val="single" w:sz="4" w:space="0" w:color="auto"/>
            </w:tcBorders>
          </w:tcPr>
          <w:p w14:paraId="3DF91B5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1.2.1</w:t>
            </w:r>
          </w:p>
        </w:tc>
        <w:tc>
          <w:tcPr>
            <w:tcW w:w="2127" w:type="dxa"/>
            <w:vMerge w:val="restart"/>
            <w:tcBorders>
              <w:top w:val="single" w:sz="4" w:space="0" w:color="auto"/>
              <w:left w:val="single" w:sz="4" w:space="0" w:color="auto"/>
              <w:bottom w:val="single" w:sz="4" w:space="0" w:color="auto"/>
              <w:right w:val="single" w:sz="4" w:space="0" w:color="auto"/>
            </w:tcBorders>
          </w:tcPr>
          <w:p w14:paraId="1899BBC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Объекты </w:t>
            </w:r>
            <w:hyperlink w:anchor="Par642" w:history="1">
              <w:r w:rsidRPr="00147AC2">
                <w:rPr>
                  <w:rFonts w:ascii="Times New Roman" w:hAnsi="Times New Roman"/>
                  <w:sz w:val="24"/>
                  <w:szCs w:val="24"/>
                </w:rPr>
                <w:t>&lt;1&gt;</w:t>
              </w:r>
            </w:hyperlink>
            <w:r w:rsidRPr="00147AC2">
              <w:rPr>
                <w:rFonts w:ascii="Times New Roman" w:hAnsi="Times New Roman"/>
                <w:sz w:val="24"/>
                <w:szCs w:val="24"/>
              </w:rPr>
              <w:t>:</w:t>
            </w:r>
          </w:p>
          <w:p w14:paraId="5CC5BAD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газораспределительные сети (наружные газопроводы, а также сооружения и технические устройства на них):</w:t>
            </w:r>
          </w:p>
          <w:p w14:paraId="289D225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газопровод высокого давления 1 категории (природный газ), рабочее давление в газопроводе, МПа: свыше 0,6 до 1,2 включительно;</w:t>
            </w:r>
          </w:p>
          <w:p w14:paraId="2F3A6C5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газопровод высокого давления 1 категории (сжиженный углеводородный газ), рабочее </w:t>
            </w:r>
            <w:r w:rsidRPr="00147AC2">
              <w:rPr>
                <w:rFonts w:ascii="Times New Roman" w:hAnsi="Times New Roman"/>
                <w:sz w:val="24"/>
                <w:szCs w:val="24"/>
              </w:rPr>
              <w:lastRenderedPageBreak/>
              <w:t>давление в газопроводе, МПа: свыше 0,6 до 1,6 включительно;</w:t>
            </w:r>
          </w:p>
          <w:p w14:paraId="6F5A590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газопровод высокого давления 2 категории (природный и сжиженный углеводородный газ), рабочее давление в газопроводе, МПа: свыше 0,3 до 0,6 включительно;</w:t>
            </w:r>
          </w:p>
          <w:p w14:paraId="7816808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газопровод среднего давления (природный и сжиженный углеводородный газ), рабочее давление в газопроводе, МПа: свыше 0,005 до 0,3 включительно;</w:t>
            </w:r>
          </w:p>
          <w:p w14:paraId="124E190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газопровод низкого давления (природный и сжиженный углеводородный газ), рабочее давление в газопроводе, до 0,005 МПа включительно.</w:t>
            </w:r>
          </w:p>
        </w:tc>
        <w:tc>
          <w:tcPr>
            <w:tcW w:w="1134" w:type="dxa"/>
            <w:vMerge w:val="restart"/>
            <w:tcBorders>
              <w:top w:val="single" w:sz="4" w:space="0" w:color="auto"/>
              <w:left w:val="single" w:sz="4" w:space="0" w:color="auto"/>
              <w:bottom w:val="single" w:sz="4" w:space="0" w:color="auto"/>
              <w:right w:val="single" w:sz="4" w:space="0" w:color="auto"/>
            </w:tcBorders>
          </w:tcPr>
          <w:p w14:paraId="59240FB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куб. м/год</w:t>
            </w:r>
          </w:p>
        </w:tc>
        <w:tc>
          <w:tcPr>
            <w:tcW w:w="3463" w:type="dxa"/>
            <w:gridSpan w:val="4"/>
            <w:tcBorders>
              <w:top w:val="single" w:sz="4" w:space="0" w:color="auto"/>
              <w:left w:val="single" w:sz="4" w:space="0" w:color="auto"/>
              <w:bottom w:val="single" w:sz="4" w:space="0" w:color="auto"/>
              <w:right w:val="single" w:sz="4" w:space="0" w:color="auto"/>
            </w:tcBorders>
          </w:tcPr>
          <w:p w14:paraId="577BD35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по заданию на проектирование для населенных пунктов по укрупненным показателям потребления газа на 1 чел. в зависимости от степени благоустройства </w:t>
            </w:r>
            <w:hyperlink w:anchor="Par644" w:history="1">
              <w:r w:rsidRPr="00147AC2">
                <w:rPr>
                  <w:rFonts w:ascii="Times New Roman" w:hAnsi="Times New Roman"/>
                  <w:sz w:val="24"/>
                  <w:szCs w:val="24"/>
                </w:rPr>
                <w:t>&lt;*&gt;</w:t>
              </w:r>
            </w:hyperlink>
          </w:p>
        </w:tc>
        <w:tc>
          <w:tcPr>
            <w:tcW w:w="2806" w:type="dxa"/>
            <w:gridSpan w:val="2"/>
            <w:tcBorders>
              <w:top w:val="single" w:sz="4" w:space="0" w:color="auto"/>
              <w:left w:val="single" w:sz="4" w:space="0" w:color="auto"/>
              <w:bottom w:val="single" w:sz="4" w:space="0" w:color="auto"/>
              <w:right w:val="single" w:sz="4" w:space="0" w:color="auto"/>
            </w:tcBorders>
          </w:tcPr>
          <w:p w14:paraId="4466C39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2C84AAAF" w14:textId="77777777" w:rsidTr="00F81A06">
        <w:tc>
          <w:tcPr>
            <w:tcW w:w="709" w:type="dxa"/>
            <w:vMerge/>
            <w:tcBorders>
              <w:top w:val="single" w:sz="4" w:space="0" w:color="auto"/>
              <w:left w:val="single" w:sz="4" w:space="0" w:color="auto"/>
              <w:right w:val="single" w:sz="4" w:space="0" w:color="auto"/>
            </w:tcBorders>
          </w:tcPr>
          <w:p w14:paraId="4366A09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tcPr>
          <w:p w14:paraId="532A85A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21576E75"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473" w:type="dxa"/>
            <w:gridSpan w:val="2"/>
            <w:tcBorders>
              <w:top w:val="single" w:sz="4" w:space="0" w:color="auto"/>
              <w:left w:val="single" w:sz="4" w:space="0" w:color="auto"/>
              <w:bottom w:val="single" w:sz="4" w:space="0" w:color="auto"/>
              <w:right w:val="single" w:sz="4" w:space="0" w:color="auto"/>
            </w:tcBorders>
          </w:tcPr>
          <w:p w14:paraId="323536D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с централизованным горячим водоснабжением</w:t>
            </w:r>
          </w:p>
        </w:tc>
        <w:tc>
          <w:tcPr>
            <w:tcW w:w="1990" w:type="dxa"/>
            <w:gridSpan w:val="2"/>
            <w:tcBorders>
              <w:top w:val="single" w:sz="4" w:space="0" w:color="auto"/>
              <w:left w:val="single" w:sz="4" w:space="0" w:color="auto"/>
              <w:bottom w:val="single" w:sz="4" w:space="0" w:color="auto"/>
              <w:right w:val="single" w:sz="4" w:space="0" w:color="auto"/>
            </w:tcBorders>
          </w:tcPr>
          <w:p w14:paraId="3E86137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120 </w:t>
            </w:r>
            <w:hyperlink w:anchor="Par645" w:history="1">
              <w:r w:rsidRPr="00147AC2">
                <w:rPr>
                  <w:rFonts w:ascii="Times New Roman" w:hAnsi="Times New Roman"/>
                  <w:sz w:val="24"/>
                  <w:szCs w:val="24"/>
                </w:rPr>
                <w:t>&lt;**&gt;</w:t>
              </w:r>
            </w:hyperlink>
          </w:p>
        </w:tc>
        <w:tc>
          <w:tcPr>
            <w:tcW w:w="2806" w:type="dxa"/>
            <w:gridSpan w:val="2"/>
            <w:tcBorders>
              <w:top w:val="single" w:sz="4" w:space="0" w:color="auto"/>
              <w:left w:val="single" w:sz="4" w:space="0" w:color="auto"/>
              <w:bottom w:val="single" w:sz="4" w:space="0" w:color="auto"/>
              <w:right w:val="single" w:sz="4" w:space="0" w:color="auto"/>
            </w:tcBorders>
          </w:tcPr>
          <w:p w14:paraId="38A4FCD8"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0AE4CCC3" w14:textId="77777777" w:rsidTr="00F81A06">
        <w:tc>
          <w:tcPr>
            <w:tcW w:w="709" w:type="dxa"/>
            <w:vMerge/>
            <w:tcBorders>
              <w:top w:val="single" w:sz="4" w:space="0" w:color="auto"/>
              <w:left w:val="single" w:sz="4" w:space="0" w:color="auto"/>
              <w:right w:val="single" w:sz="4" w:space="0" w:color="auto"/>
            </w:tcBorders>
          </w:tcPr>
          <w:p w14:paraId="7894C89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tcPr>
          <w:p w14:paraId="7EE08B4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074CA3E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473" w:type="dxa"/>
            <w:gridSpan w:val="2"/>
            <w:tcBorders>
              <w:top w:val="single" w:sz="4" w:space="0" w:color="auto"/>
              <w:left w:val="single" w:sz="4" w:space="0" w:color="auto"/>
              <w:bottom w:val="single" w:sz="4" w:space="0" w:color="auto"/>
              <w:right w:val="single" w:sz="4" w:space="0" w:color="auto"/>
            </w:tcBorders>
          </w:tcPr>
          <w:p w14:paraId="223783F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с горячим водоснабжением от газовых водонагревателей</w:t>
            </w:r>
          </w:p>
        </w:tc>
        <w:tc>
          <w:tcPr>
            <w:tcW w:w="1990" w:type="dxa"/>
            <w:gridSpan w:val="2"/>
            <w:tcBorders>
              <w:top w:val="single" w:sz="4" w:space="0" w:color="auto"/>
              <w:left w:val="single" w:sz="4" w:space="0" w:color="auto"/>
              <w:bottom w:val="single" w:sz="4" w:space="0" w:color="auto"/>
              <w:right w:val="single" w:sz="4" w:space="0" w:color="auto"/>
            </w:tcBorders>
          </w:tcPr>
          <w:p w14:paraId="46CD9DE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300 </w:t>
            </w:r>
            <w:hyperlink w:anchor="Par645" w:history="1">
              <w:r w:rsidRPr="00147AC2">
                <w:rPr>
                  <w:rFonts w:ascii="Times New Roman" w:hAnsi="Times New Roman"/>
                  <w:sz w:val="24"/>
                  <w:szCs w:val="24"/>
                </w:rPr>
                <w:t>&lt;**&gt;</w:t>
              </w:r>
            </w:hyperlink>
          </w:p>
        </w:tc>
        <w:tc>
          <w:tcPr>
            <w:tcW w:w="2806" w:type="dxa"/>
            <w:gridSpan w:val="2"/>
            <w:tcBorders>
              <w:top w:val="single" w:sz="4" w:space="0" w:color="auto"/>
              <w:left w:val="single" w:sz="4" w:space="0" w:color="auto"/>
              <w:bottom w:val="single" w:sz="4" w:space="0" w:color="auto"/>
              <w:right w:val="single" w:sz="4" w:space="0" w:color="auto"/>
            </w:tcBorders>
          </w:tcPr>
          <w:p w14:paraId="592F693A"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790E9210" w14:textId="77777777" w:rsidTr="00F81A06">
        <w:tc>
          <w:tcPr>
            <w:tcW w:w="709" w:type="dxa"/>
            <w:vMerge/>
            <w:tcBorders>
              <w:top w:val="single" w:sz="4" w:space="0" w:color="auto"/>
              <w:left w:val="single" w:sz="4" w:space="0" w:color="auto"/>
              <w:right w:val="single" w:sz="4" w:space="0" w:color="auto"/>
            </w:tcBorders>
          </w:tcPr>
          <w:p w14:paraId="068FFD8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tcPr>
          <w:p w14:paraId="5CFDEFB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14E2513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473" w:type="dxa"/>
            <w:gridSpan w:val="2"/>
            <w:tcBorders>
              <w:top w:val="single" w:sz="4" w:space="0" w:color="auto"/>
              <w:left w:val="single" w:sz="4" w:space="0" w:color="auto"/>
              <w:bottom w:val="single" w:sz="4" w:space="0" w:color="auto"/>
              <w:right w:val="single" w:sz="4" w:space="0" w:color="auto"/>
            </w:tcBorders>
          </w:tcPr>
          <w:p w14:paraId="49528FF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с отсутствием </w:t>
            </w:r>
            <w:r w:rsidRPr="00147AC2">
              <w:rPr>
                <w:rFonts w:ascii="Times New Roman" w:hAnsi="Times New Roman"/>
                <w:sz w:val="24"/>
                <w:szCs w:val="24"/>
              </w:rPr>
              <w:lastRenderedPageBreak/>
              <w:t>всяких видов горячего водоснабжения</w:t>
            </w:r>
          </w:p>
        </w:tc>
        <w:tc>
          <w:tcPr>
            <w:tcW w:w="1990" w:type="dxa"/>
            <w:gridSpan w:val="2"/>
            <w:tcBorders>
              <w:top w:val="single" w:sz="4" w:space="0" w:color="auto"/>
              <w:left w:val="single" w:sz="4" w:space="0" w:color="auto"/>
              <w:bottom w:val="single" w:sz="4" w:space="0" w:color="auto"/>
              <w:right w:val="single" w:sz="4" w:space="0" w:color="auto"/>
            </w:tcBorders>
          </w:tcPr>
          <w:p w14:paraId="7F6A8AB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 xml:space="preserve">для сельских населенных </w:t>
            </w:r>
            <w:r w:rsidRPr="00147AC2">
              <w:rPr>
                <w:rFonts w:ascii="Times New Roman" w:hAnsi="Times New Roman"/>
                <w:sz w:val="24"/>
                <w:szCs w:val="24"/>
              </w:rPr>
              <w:lastRenderedPageBreak/>
              <w:t xml:space="preserve">пунктов - 220 </w:t>
            </w:r>
            <w:hyperlink w:anchor="Par645" w:history="1">
              <w:r w:rsidRPr="00147AC2">
                <w:rPr>
                  <w:rFonts w:ascii="Times New Roman" w:hAnsi="Times New Roman"/>
                  <w:sz w:val="24"/>
                  <w:szCs w:val="24"/>
                </w:rPr>
                <w:t>&lt;**&gt;</w:t>
              </w:r>
            </w:hyperlink>
          </w:p>
        </w:tc>
        <w:tc>
          <w:tcPr>
            <w:tcW w:w="2806" w:type="dxa"/>
            <w:gridSpan w:val="2"/>
            <w:tcBorders>
              <w:top w:val="single" w:sz="4" w:space="0" w:color="auto"/>
              <w:left w:val="single" w:sz="4" w:space="0" w:color="auto"/>
              <w:bottom w:val="single" w:sz="4" w:space="0" w:color="auto"/>
              <w:right w:val="single" w:sz="4" w:space="0" w:color="auto"/>
            </w:tcBorders>
          </w:tcPr>
          <w:p w14:paraId="35578177"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0B802256" w14:textId="77777777" w:rsidTr="00F81A06">
        <w:tc>
          <w:tcPr>
            <w:tcW w:w="709" w:type="dxa"/>
            <w:vMerge/>
            <w:tcBorders>
              <w:top w:val="single" w:sz="4" w:space="0" w:color="auto"/>
              <w:left w:val="single" w:sz="4" w:space="0" w:color="auto"/>
              <w:right w:val="single" w:sz="4" w:space="0" w:color="auto"/>
            </w:tcBorders>
          </w:tcPr>
          <w:p w14:paraId="3F0655D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530" w:type="dxa"/>
            <w:gridSpan w:val="8"/>
            <w:tcBorders>
              <w:top w:val="single" w:sz="4" w:space="0" w:color="auto"/>
              <w:left w:val="single" w:sz="4" w:space="0" w:color="auto"/>
              <w:right w:val="single" w:sz="4" w:space="0" w:color="auto"/>
            </w:tcBorders>
          </w:tcPr>
          <w:p w14:paraId="7118E86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10" w:name="Par642"/>
            <w:bookmarkEnd w:id="10"/>
            <w:r w:rsidRPr="00147AC2">
              <w:rPr>
                <w:rFonts w:ascii="Times New Roman" w:hAnsi="Times New Roman"/>
                <w:sz w:val="24"/>
                <w:szCs w:val="24"/>
              </w:rPr>
              <w:t>&lt;1&gt; К объектам газоснабжения местного значения сельского поселений относятся объекты газоснабжения в границах поселения.</w:t>
            </w:r>
          </w:p>
          <w:p w14:paraId="6398D7E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11" w:name="Par644"/>
            <w:bookmarkEnd w:id="11"/>
            <w:r w:rsidRPr="00147AC2">
              <w:rPr>
                <w:rFonts w:ascii="Times New Roman" w:hAnsi="Times New Roman"/>
                <w:sz w:val="24"/>
                <w:szCs w:val="24"/>
              </w:rPr>
              <w:t>&lt;*&gt; Используется для предварительных расчетов количества и мощности отдельных объектов системы газоснабжения.</w:t>
            </w:r>
          </w:p>
          <w:p w14:paraId="79A008D7"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12" w:name="Par645"/>
            <w:bookmarkEnd w:id="12"/>
            <w:r w:rsidRPr="00147AC2">
              <w:rPr>
                <w:rFonts w:ascii="Times New Roman" w:hAnsi="Times New Roman"/>
                <w:sz w:val="24"/>
                <w:szCs w:val="24"/>
              </w:rPr>
              <w:t>&lt;**&gt; Укрупненные показатели потребления газа (при теплоте сгорания газа 34 МДж/куб. м (8000 ккал/м</w:t>
            </w:r>
            <w:r w:rsidRPr="00147AC2">
              <w:rPr>
                <w:rFonts w:ascii="Times New Roman" w:hAnsi="Times New Roman"/>
                <w:sz w:val="24"/>
                <w:szCs w:val="24"/>
                <w:vertAlign w:val="superscript"/>
              </w:rPr>
              <w:t>3</w:t>
            </w:r>
            <w:r w:rsidRPr="00147AC2">
              <w:rPr>
                <w:rFonts w:ascii="Times New Roman" w:hAnsi="Times New Roman"/>
                <w:sz w:val="24"/>
                <w:szCs w:val="24"/>
              </w:rPr>
              <w:t>)).</w:t>
            </w:r>
          </w:p>
        </w:tc>
      </w:tr>
      <w:tr w:rsidR="00147AC2" w:rsidRPr="00147AC2" w14:paraId="33A1DE66" w14:textId="77777777" w:rsidTr="00F81A06">
        <w:tc>
          <w:tcPr>
            <w:tcW w:w="709" w:type="dxa"/>
            <w:tcBorders>
              <w:top w:val="single" w:sz="4" w:space="0" w:color="auto"/>
              <w:left w:val="single" w:sz="4" w:space="0" w:color="auto"/>
              <w:bottom w:val="single" w:sz="4" w:space="0" w:color="auto"/>
              <w:right w:val="single" w:sz="4" w:space="0" w:color="auto"/>
            </w:tcBorders>
          </w:tcPr>
          <w:p w14:paraId="4DB1E507"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1.3</w:t>
            </w:r>
          </w:p>
        </w:tc>
        <w:tc>
          <w:tcPr>
            <w:tcW w:w="9530" w:type="dxa"/>
            <w:gridSpan w:val="8"/>
            <w:tcBorders>
              <w:top w:val="single" w:sz="4" w:space="0" w:color="auto"/>
              <w:left w:val="single" w:sz="4" w:space="0" w:color="auto"/>
              <w:bottom w:val="single" w:sz="4" w:space="0" w:color="auto"/>
              <w:right w:val="single" w:sz="4" w:space="0" w:color="auto"/>
            </w:tcBorders>
          </w:tcPr>
          <w:p w14:paraId="3CAC28B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xml:space="preserve">Объекты в области теплоснабжения </w:t>
            </w:r>
          </w:p>
        </w:tc>
      </w:tr>
      <w:tr w:rsidR="00147AC2" w:rsidRPr="00147AC2" w14:paraId="34137159" w14:textId="77777777" w:rsidTr="00F81A06">
        <w:tc>
          <w:tcPr>
            <w:tcW w:w="709" w:type="dxa"/>
            <w:vMerge w:val="restart"/>
            <w:tcBorders>
              <w:top w:val="single" w:sz="4" w:space="0" w:color="auto"/>
              <w:left w:val="single" w:sz="4" w:space="0" w:color="auto"/>
              <w:right w:val="single" w:sz="4" w:space="0" w:color="auto"/>
            </w:tcBorders>
          </w:tcPr>
          <w:p w14:paraId="63DDCF8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1.3.1</w:t>
            </w:r>
          </w:p>
        </w:tc>
        <w:tc>
          <w:tcPr>
            <w:tcW w:w="2127" w:type="dxa"/>
            <w:vMerge w:val="restart"/>
            <w:tcBorders>
              <w:top w:val="single" w:sz="4" w:space="0" w:color="auto"/>
              <w:left w:val="single" w:sz="4" w:space="0" w:color="auto"/>
              <w:right w:val="single" w:sz="4" w:space="0" w:color="auto"/>
            </w:tcBorders>
          </w:tcPr>
          <w:p w14:paraId="4F709F5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Объекты теплоснабжения:</w:t>
            </w:r>
          </w:p>
          <w:p w14:paraId="2E9E29F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источники тепловой энергии;</w:t>
            </w:r>
          </w:p>
          <w:p w14:paraId="04BBF21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тепловые сети, здания и </w:t>
            </w:r>
            <w:r w:rsidRPr="00147AC2">
              <w:rPr>
                <w:rFonts w:ascii="Times New Roman" w:hAnsi="Times New Roman"/>
                <w:sz w:val="24"/>
                <w:szCs w:val="24"/>
              </w:rPr>
              <w:lastRenderedPageBreak/>
              <w:t>сооружения тепловых сетей (в том числе насосные, центральные тепловые пункты, павильоны, камеры, дренажные устройства).</w:t>
            </w:r>
          </w:p>
        </w:tc>
        <w:tc>
          <w:tcPr>
            <w:tcW w:w="1134" w:type="dxa"/>
            <w:vMerge w:val="restart"/>
            <w:tcBorders>
              <w:top w:val="single" w:sz="4" w:space="0" w:color="auto"/>
              <w:left w:val="single" w:sz="4" w:space="0" w:color="auto"/>
              <w:right w:val="single" w:sz="4" w:space="0" w:color="auto"/>
            </w:tcBorders>
          </w:tcPr>
          <w:p w14:paraId="3944547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Гкал/год</w:t>
            </w:r>
          </w:p>
        </w:tc>
        <w:tc>
          <w:tcPr>
            <w:tcW w:w="3463" w:type="dxa"/>
            <w:gridSpan w:val="4"/>
            <w:tcBorders>
              <w:top w:val="single" w:sz="4" w:space="0" w:color="auto"/>
              <w:left w:val="single" w:sz="4" w:space="0" w:color="auto"/>
              <w:bottom w:val="single" w:sz="4" w:space="0" w:color="auto"/>
              <w:right w:val="single" w:sz="4" w:space="0" w:color="auto"/>
            </w:tcBorders>
          </w:tcPr>
          <w:p w14:paraId="0D6A5FA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по заданию на проектирование для населенных пунктов по укрупненным показателям объемов теплопотребления на 1 чел., в зависимости от степени благоустройства </w:t>
            </w:r>
            <w:hyperlink w:anchor="Par665" w:history="1">
              <w:r w:rsidRPr="00147AC2">
                <w:rPr>
                  <w:rFonts w:ascii="Times New Roman" w:hAnsi="Times New Roman"/>
                  <w:sz w:val="24"/>
                  <w:szCs w:val="24"/>
                </w:rPr>
                <w:t>&lt;*&gt;</w:t>
              </w:r>
            </w:hyperlink>
          </w:p>
        </w:tc>
        <w:tc>
          <w:tcPr>
            <w:tcW w:w="2806" w:type="dxa"/>
            <w:gridSpan w:val="2"/>
            <w:tcBorders>
              <w:top w:val="single" w:sz="4" w:space="0" w:color="auto"/>
              <w:left w:val="single" w:sz="4" w:space="0" w:color="auto"/>
              <w:bottom w:val="single" w:sz="4" w:space="0" w:color="auto"/>
              <w:right w:val="single" w:sz="4" w:space="0" w:color="auto"/>
            </w:tcBorders>
          </w:tcPr>
          <w:p w14:paraId="44E5845B"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44F68810" w14:textId="77777777" w:rsidTr="00F81A06">
        <w:tc>
          <w:tcPr>
            <w:tcW w:w="709" w:type="dxa"/>
            <w:vMerge/>
            <w:tcBorders>
              <w:top w:val="single" w:sz="4" w:space="0" w:color="auto"/>
              <w:left w:val="single" w:sz="4" w:space="0" w:color="auto"/>
              <w:right w:val="single" w:sz="4" w:space="0" w:color="auto"/>
            </w:tcBorders>
          </w:tcPr>
          <w:p w14:paraId="68F0387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right w:val="single" w:sz="4" w:space="0" w:color="auto"/>
            </w:tcBorders>
          </w:tcPr>
          <w:p w14:paraId="62B27AC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right w:val="single" w:sz="4" w:space="0" w:color="auto"/>
            </w:tcBorders>
          </w:tcPr>
          <w:p w14:paraId="741E014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048" w:type="dxa"/>
            <w:tcBorders>
              <w:top w:val="single" w:sz="4" w:space="0" w:color="auto"/>
              <w:left w:val="single" w:sz="4" w:space="0" w:color="auto"/>
              <w:bottom w:val="single" w:sz="4" w:space="0" w:color="auto"/>
              <w:right w:val="single" w:sz="4" w:space="0" w:color="auto"/>
            </w:tcBorders>
          </w:tcPr>
          <w:p w14:paraId="3E2510B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при наличии в квартире газовой плиты и централизованного горячего водоснабжения при газоснабжении природным газом</w:t>
            </w:r>
          </w:p>
        </w:tc>
        <w:tc>
          <w:tcPr>
            <w:tcW w:w="1332" w:type="dxa"/>
            <w:gridSpan w:val="2"/>
            <w:tcBorders>
              <w:top w:val="single" w:sz="4" w:space="0" w:color="auto"/>
              <w:left w:val="single" w:sz="4" w:space="0" w:color="auto"/>
              <w:bottom w:val="single" w:sz="4" w:space="0" w:color="auto"/>
              <w:right w:val="single" w:sz="4" w:space="0" w:color="auto"/>
            </w:tcBorders>
          </w:tcPr>
          <w:p w14:paraId="2EFDF37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при наличии в квартире газовой плиты и газового водонагревателя (при отсутствии централизованного горячего водоснабжения) при газоснабжении природным газом</w:t>
            </w:r>
          </w:p>
        </w:tc>
        <w:tc>
          <w:tcPr>
            <w:tcW w:w="1083" w:type="dxa"/>
            <w:tcBorders>
              <w:top w:val="single" w:sz="4" w:space="0" w:color="auto"/>
              <w:left w:val="single" w:sz="4" w:space="0" w:color="auto"/>
              <w:bottom w:val="single" w:sz="4" w:space="0" w:color="auto"/>
              <w:right w:val="single" w:sz="4" w:space="0" w:color="auto"/>
            </w:tcBorders>
          </w:tcPr>
          <w:p w14:paraId="5F714F8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при наличии в квартире газовой плиты и отсутствии централизованного горячего водоснабжения и газового водонагревателя при газоснабжении природным газом</w:t>
            </w:r>
          </w:p>
        </w:tc>
        <w:tc>
          <w:tcPr>
            <w:tcW w:w="2806" w:type="dxa"/>
            <w:gridSpan w:val="2"/>
            <w:vMerge w:val="restart"/>
            <w:tcBorders>
              <w:top w:val="single" w:sz="4" w:space="0" w:color="auto"/>
              <w:left w:val="single" w:sz="4" w:space="0" w:color="auto"/>
              <w:right w:val="single" w:sz="4" w:space="0" w:color="auto"/>
            </w:tcBorders>
          </w:tcPr>
          <w:p w14:paraId="1903E1B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2F0BB354" w14:textId="77777777" w:rsidTr="00F81A06">
        <w:tc>
          <w:tcPr>
            <w:tcW w:w="709" w:type="dxa"/>
            <w:vMerge/>
            <w:tcBorders>
              <w:top w:val="single" w:sz="4" w:space="0" w:color="auto"/>
              <w:left w:val="single" w:sz="4" w:space="0" w:color="auto"/>
              <w:right w:val="single" w:sz="4" w:space="0" w:color="auto"/>
            </w:tcBorders>
          </w:tcPr>
          <w:p w14:paraId="40CEA73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right w:val="single" w:sz="4" w:space="0" w:color="auto"/>
            </w:tcBorders>
          </w:tcPr>
          <w:p w14:paraId="52F1441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right w:val="single" w:sz="4" w:space="0" w:color="auto"/>
            </w:tcBorders>
          </w:tcPr>
          <w:p w14:paraId="0CCEFEA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048" w:type="dxa"/>
            <w:tcBorders>
              <w:top w:val="single" w:sz="4" w:space="0" w:color="auto"/>
              <w:left w:val="single" w:sz="4" w:space="0" w:color="auto"/>
              <w:right w:val="single" w:sz="4" w:space="0" w:color="auto"/>
            </w:tcBorders>
          </w:tcPr>
          <w:p w14:paraId="7C0C18A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0,97</w:t>
            </w:r>
          </w:p>
        </w:tc>
        <w:tc>
          <w:tcPr>
            <w:tcW w:w="1332" w:type="dxa"/>
            <w:gridSpan w:val="2"/>
            <w:tcBorders>
              <w:top w:val="single" w:sz="4" w:space="0" w:color="auto"/>
              <w:left w:val="single" w:sz="4" w:space="0" w:color="auto"/>
              <w:right w:val="single" w:sz="4" w:space="0" w:color="auto"/>
            </w:tcBorders>
          </w:tcPr>
          <w:p w14:paraId="771A52D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2,4</w:t>
            </w:r>
          </w:p>
        </w:tc>
        <w:tc>
          <w:tcPr>
            <w:tcW w:w="1083" w:type="dxa"/>
            <w:tcBorders>
              <w:top w:val="single" w:sz="4" w:space="0" w:color="auto"/>
              <w:left w:val="single" w:sz="4" w:space="0" w:color="auto"/>
              <w:right w:val="single" w:sz="4" w:space="0" w:color="auto"/>
            </w:tcBorders>
          </w:tcPr>
          <w:p w14:paraId="47E83D3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1,43</w:t>
            </w:r>
          </w:p>
        </w:tc>
        <w:tc>
          <w:tcPr>
            <w:tcW w:w="2806" w:type="dxa"/>
            <w:gridSpan w:val="2"/>
            <w:vMerge/>
            <w:tcBorders>
              <w:top w:val="single" w:sz="4" w:space="0" w:color="auto"/>
              <w:left w:val="single" w:sz="4" w:space="0" w:color="auto"/>
              <w:right w:val="single" w:sz="4" w:space="0" w:color="auto"/>
            </w:tcBorders>
          </w:tcPr>
          <w:p w14:paraId="3382769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6A8497B8" w14:textId="77777777" w:rsidTr="00F81A06">
        <w:tc>
          <w:tcPr>
            <w:tcW w:w="709" w:type="dxa"/>
            <w:tcBorders>
              <w:top w:val="single" w:sz="4" w:space="0" w:color="auto"/>
              <w:left w:val="single" w:sz="4" w:space="0" w:color="auto"/>
              <w:bottom w:val="single" w:sz="4" w:space="0" w:color="auto"/>
              <w:right w:val="single" w:sz="4" w:space="0" w:color="auto"/>
            </w:tcBorders>
          </w:tcPr>
          <w:p w14:paraId="6EEB73C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9530" w:type="dxa"/>
            <w:gridSpan w:val="8"/>
            <w:tcBorders>
              <w:top w:val="single" w:sz="4" w:space="0" w:color="auto"/>
              <w:left w:val="single" w:sz="4" w:space="0" w:color="auto"/>
              <w:bottom w:val="single" w:sz="4" w:space="0" w:color="auto"/>
              <w:right w:val="single" w:sz="4" w:space="0" w:color="auto"/>
            </w:tcBorders>
          </w:tcPr>
          <w:p w14:paraId="59C4B5F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13" w:name="Par665"/>
            <w:bookmarkEnd w:id="13"/>
            <w:r w:rsidRPr="00147AC2">
              <w:rPr>
                <w:rFonts w:ascii="Times New Roman" w:hAnsi="Times New Roman"/>
                <w:sz w:val="24"/>
                <w:szCs w:val="24"/>
              </w:rPr>
              <w:t>&lt;*&gt; Используется для предварительных расчетов количества и мощности отдельных объектов системы теплоснабжения. Задачи развития системы теплоснабжения решаются в схемах теплоснабжения, разрабатываемых и утверждаемых органами местного самоуправления сельских поселений.</w:t>
            </w:r>
          </w:p>
        </w:tc>
      </w:tr>
      <w:tr w:rsidR="00147AC2" w:rsidRPr="00147AC2" w14:paraId="27465D39" w14:textId="77777777" w:rsidTr="00F81A06">
        <w:tc>
          <w:tcPr>
            <w:tcW w:w="709" w:type="dxa"/>
            <w:tcBorders>
              <w:top w:val="single" w:sz="4" w:space="0" w:color="auto"/>
              <w:left w:val="single" w:sz="4" w:space="0" w:color="auto"/>
              <w:bottom w:val="single" w:sz="4" w:space="0" w:color="auto"/>
              <w:right w:val="single" w:sz="4" w:space="0" w:color="auto"/>
            </w:tcBorders>
          </w:tcPr>
          <w:p w14:paraId="7BBD5E62"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1.4</w:t>
            </w:r>
          </w:p>
        </w:tc>
        <w:tc>
          <w:tcPr>
            <w:tcW w:w="9530" w:type="dxa"/>
            <w:gridSpan w:val="8"/>
            <w:tcBorders>
              <w:top w:val="single" w:sz="4" w:space="0" w:color="auto"/>
              <w:left w:val="single" w:sz="4" w:space="0" w:color="auto"/>
              <w:bottom w:val="single" w:sz="4" w:space="0" w:color="auto"/>
              <w:right w:val="single" w:sz="4" w:space="0" w:color="auto"/>
            </w:tcBorders>
          </w:tcPr>
          <w:p w14:paraId="2ADACF10"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xml:space="preserve">Объекты в области водоснабжения </w:t>
            </w:r>
          </w:p>
        </w:tc>
      </w:tr>
      <w:tr w:rsidR="00147AC2" w:rsidRPr="00147AC2" w14:paraId="762AEF40" w14:textId="77777777" w:rsidTr="00F81A06">
        <w:tc>
          <w:tcPr>
            <w:tcW w:w="709" w:type="dxa"/>
            <w:vMerge w:val="restart"/>
            <w:tcBorders>
              <w:top w:val="single" w:sz="4" w:space="0" w:color="auto"/>
              <w:left w:val="single" w:sz="4" w:space="0" w:color="auto"/>
              <w:right w:val="single" w:sz="4" w:space="0" w:color="auto"/>
            </w:tcBorders>
          </w:tcPr>
          <w:p w14:paraId="51732754"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1.4.1</w:t>
            </w:r>
          </w:p>
        </w:tc>
        <w:tc>
          <w:tcPr>
            <w:tcW w:w="2127" w:type="dxa"/>
            <w:vMerge w:val="restart"/>
            <w:tcBorders>
              <w:top w:val="single" w:sz="4" w:space="0" w:color="auto"/>
              <w:left w:val="single" w:sz="4" w:space="0" w:color="auto"/>
              <w:bottom w:val="single" w:sz="4" w:space="0" w:color="auto"/>
              <w:right w:val="single" w:sz="4" w:space="0" w:color="auto"/>
            </w:tcBorders>
          </w:tcPr>
          <w:p w14:paraId="49B89044"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водоснабжения:</w:t>
            </w:r>
          </w:p>
          <w:p w14:paraId="488356DF"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водозабор;</w:t>
            </w:r>
          </w:p>
          <w:p w14:paraId="71A87E8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водопроводные очистные сооружения;</w:t>
            </w:r>
          </w:p>
          <w:p w14:paraId="6809FE5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насосная станция;</w:t>
            </w:r>
          </w:p>
          <w:p w14:paraId="62703E6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водонапорная башня;</w:t>
            </w:r>
          </w:p>
          <w:p w14:paraId="0715EE1A"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резервуар;</w:t>
            </w:r>
          </w:p>
          <w:p w14:paraId="6F5C0D45"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артезианская скважина и иные объекты водоснабжения, обеспечивающие забор, водоподготовку, подачу питьевой воды абонентам.</w:t>
            </w:r>
          </w:p>
        </w:tc>
        <w:tc>
          <w:tcPr>
            <w:tcW w:w="1134" w:type="dxa"/>
            <w:vMerge w:val="restart"/>
            <w:tcBorders>
              <w:top w:val="single" w:sz="4" w:space="0" w:color="auto"/>
              <w:left w:val="single" w:sz="4" w:space="0" w:color="auto"/>
              <w:bottom w:val="single" w:sz="4" w:space="0" w:color="auto"/>
              <w:right w:val="single" w:sz="4" w:space="0" w:color="auto"/>
            </w:tcBorders>
          </w:tcPr>
          <w:p w14:paraId="3976084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л/</w:t>
            </w:r>
            <w:proofErr w:type="spellStart"/>
            <w:r w:rsidRPr="00147AC2">
              <w:rPr>
                <w:rFonts w:ascii="Times New Roman" w:hAnsi="Times New Roman"/>
                <w:sz w:val="24"/>
                <w:szCs w:val="24"/>
              </w:rPr>
              <w:t>сут</w:t>
            </w:r>
            <w:proofErr w:type="spellEnd"/>
            <w:r w:rsidRPr="00147AC2">
              <w:rPr>
                <w:rFonts w:ascii="Times New Roman" w:hAnsi="Times New Roman"/>
                <w:sz w:val="24"/>
                <w:szCs w:val="24"/>
              </w:rPr>
              <w:t>.</w:t>
            </w:r>
          </w:p>
        </w:tc>
        <w:tc>
          <w:tcPr>
            <w:tcW w:w="3463" w:type="dxa"/>
            <w:gridSpan w:val="4"/>
            <w:tcBorders>
              <w:top w:val="single" w:sz="4" w:space="0" w:color="auto"/>
              <w:left w:val="single" w:sz="4" w:space="0" w:color="auto"/>
              <w:bottom w:val="single" w:sz="4" w:space="0" w:color="auto"/>
              <w:right w:val="single" w:sz="4" w:space="0" w:color="auto"/>
            </w:tcBorders>
          </w:tcPr>
          <w:p w14:paraId="0027669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по заданию на проектирование для населенных пунктов по укрупненным показателям объемов водопотребления на 1 человека в зависимости от степени благоустройства </w:t>
            </w:r>
            <w:hyperlink w:anchor="Par685" w:history="1">
              <w:r w:rsidRPr="00147AC2">
                <w:rPr>
                  <w:rFonts w:ascii="Times New Roman" w:hAnsi="Times New Roman"/>
                  <w:sz w:val="24"/>
                  <w:szCs w:val="24"/>
                </w:rPr>
                <w:t>&lt;*&gt;</w:t>
              </w:r>
            </w:hyperlink>
          </w:p>
        </w:tc>
        <w:tc>
          <w:tcPr>
            <w:tcW w:w="2806" w:type="dxa"/>
            <w:gridSpan w:val="2"/>
            <w:tcBorders>
              <w:top w:val="single" w:sz="4" w:space="0" w:color="auto"/>
              <w:left w:val="single" w:sz="4" w:space="0" w:color="auto"/>
              <w:bottom w:val="single" w:sz="4" w:space="0" w:color="auto"/>
              <w:right w:val="single" w:sz="4" w:space="0" w:color="auto"/>
            </w:tcBorders>
          </w:tcPr>
          <w:p w14:paraId="029701C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13D43566" w14:textId="77777777" w:rsidTr="00F81A06">
        <w:tc>
          <w:tcPr>
            <w:tcW w:w="709" w:type="dxa"/>
            <w:vMerge/>
            <w:tcBorders>
              <w:top w:val="single" w:sz="4" w:space="0" w:color="auto"/>
              <w:left w:val="single" w:sz="4" w:space="0" w:color="auto"/>
              <w:right w:val="single" w:sz="4" w:space="0" w:color="auto"/>
            </w:tcBorders>
          </w:tcPr>
          <w:p w14:paraId="682963E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tcPr>
          <w:p w14:paraId="16EB2E2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57554FD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473" w:type="dxa"/>
            <w:gridSpan w:val="2"/>
            <w:tcBorders>
              <w:top w:val="single" w:sz="4" w:space="0" w:color="auto"/>
              <w:left w:val="single" w:sz="4" w:space="0" w:color="auto"/>
              <w:bottom w:val="single" w:sz="4" w:space="0" w:color="auto"/>
              <w:right w:val="single" w:sz="4" w:space="0" w:color="auto"/>
            </w:tcBorders>
          </w:tcPr>
          <w:p w14:paraId="7EE529F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застройка зданиями, оборудованными внутренним водопроводом и канализацией, с ванными и местными водонагревателями</w:t>
            </w:r>
          </w:p>
        </w:tc>
        <w:tc>
          <w:tcPr>
            <w:tcW w:w="1990" w:type="dxa"/>
            <w:gridSpan w:val="2"/>
            <w:tcBorders>
              <w:top w:val="single" w:sz="4" w:space="0" w:color="auto"/>
              <w:left w:val="single" w:sz="4" w:space="0" w:color="auto"/>
              <w:bottom w:val="single" w:sz="4" w:space="0" w:color="auto"/>
              <w:right w:val="single" w:sz="4" w:space="0" w:color="auto"/>
            </w:tcBorders>
          </w:tcPr>
          <w:p w14:paraId="38871B4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то же, с централизованным горячим водоснабжением</w:t>
            </w:r>
          </w:p>
        </w:tc>
        <w:tc>
          <w:tcPr>
            <w:tcW w:w="2806" w:type="dxa"/>
            <w:gridSpan w:val="2"/>
            <w:tcBorders>
              <w:top w:val="single" w:sz="4" w:space="0" w:color="auto"/>
              <w:left w:val="single" w:sz="4" w:space="0" w:color="auto"/>
              <w:bottom w:val="single" w:sz="4" w:space="0" w:color="auto"/>
              <w:right w:val="single" w:sz="4" w:space="0" w:color="auto"/>
            </w:tcBorders>
          </w:tcPr>
          <w:p w14:paraId="322D6DA6"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18343FF9" w14:textId="77777777" w:rsidTr="00F81A06">
        <w:trPr>
          <w:trHeight w:val="309"/>
        </w:trPr>
        <w:tc>
          <w:tcPr>
            <w:tcW w:w="709" w:type="dxa"/>
            <w:vMerge/>
            <w:tcBorders>
              <w:top w:val="single" w:sz="4" w:space="0" w:color="auto"/>
              <w:left w:val="single" w:sz="4" w:space="0" w:color="auto"/>
              <w:right w:val="single" w:sz="4" w:space="0" w:color="auto"/>
            </w:tcBorders>
          </w:tcPr>
          <w:p w14:paraId="4F11577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tcPr>
          <w:p w14:paraId="6754EF5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406E62D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473" w:type="dxa"/>
            <w:gridSpan w:val="2"/>
            <w:tcBorders>
              <w:top w:val="single" w:sz="4" w:space="0" w:color="auto"/>
              <w:left w:val="single" w:sz="4" w:space="0" w:color="auto"/>
              <w:bottom w:val="single" w:sz="4" w:space="0" w:color="auto"/>
              <w:right w:val="single" w:sz="4" w:space="0" w:color="auto"/>
            </w:tcBorders>
          </w:tcPr>
          <w:p w14:paraId="65D2156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140</w:t>
            </w:r>
          </w:p>
        </w:tc>
        <w:tc>
          <w:tcPr>
            <w:tcW w:w="1990" w:type="dxa"/>
            <w:gridSpan w:val="2"/>
            <w:tcBorders>
              <w:top w:val="single" w:sz="4" w:space="0" w:color="auto"/>
              <w:left w:val="single" w:sz="4" w:space="0" w:color="auto"/>
              <w:bottom w:val="single" w:sz="4" w:space="0" w:color="auto"/>
              <w:right w:val="single" w:sz="4" w:space="0" w:color="auto"/>
            </w:tcBorders>
          </w:tcPr>
          <w:p w14:paraId="478C586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195</w:t>
            </w:r>
          </w:p>
        </w:tc>
        <w:tc>
          <w:tcPr>
            <w:tcW w:w="2806" w:type="dxa"/>
            <w:gridSpan w:val="2"/>
            <w:tcBorders>
              <w:top w:val="single" w:sz="4" w:space="0" w:color="auto"/>
              <w:left w:val="single" w:sz="4" w:space="0" w:color="auto"/>
              <w:bottom w:val="single" w:sz="4" w:space="0" w:color="auto"/>
              <w:right w:val="single" w:sz="4" w:space="0" w:color="auto"/>
            </w:tcBorders>
          </w:tcPr>
          <w:p w14:paraId="6E283989"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7E42E676" w14:textId="77777777" w:rsidTr="00F81A06">
        <w:tc>
          <w:tcPr>
            <w:tcW w:w="709" w:type="dxa"/>
            <w:vMerge/>
            <w:tcBorders>
              <w:top w:val="single" w:sz="4" w:space="0" w:color="auto"/>
              <w:left w:val="single" w:sz="4" w:space="0" w:color="auto"/>
              <w:right w:val="single" w:sz="4" w:space="0" w:color="auto"/>
            </w:tcBorders>
          </w:tcPr>
          <w:p w14:paraId="2786E90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530" w:type="dxa"/>
            <w:gridSpan w:val="8"/>
            <w:tcBorders>
              <w:top w:val="single" w:sz="4" w:space="0" w:color="auto"/>
              <w:left w:val="single" w:sz="4" w:space="0" w:color="auto"/>
              <w:right w:val="single" w:sz="4" w:space="0" w:color="auto"/>
            </w:tcBorders>
          </w:tcPr>
          <w:p w14:paraId="7DA6ACD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14" w:name="Par685"/>
            <w:bookmarkEnd w:id="14"/>
            <w:r w:rsidRPr="00147AC2">
              <w:rPr>
                <w:rFonts w:ascii="Times New Roman" w:hAnsi="Times New Roman"/>
                <w:sz w:val="24"/>
                <w:szCs w:val="24"/>
              </w:rPr>
              <w:t>&lt;*&gt; Используется для предварительных расчетов количества и мощности отдельных объектов системы водоснабжения. Задачи развития системы водоснабжения решаются в схемах водоснабжения, разрабатываемых и утверждаемых органами местного самоуправления сельских поселений.</w:t>
            </w:r>
          </w:p>
        </w:tc>
      </w:tr>
      <w:tr w:rsidR="00147AC2" w:rsidRPr="00147AC2" w14:paraId="05C1DF69" w14:textId="77777777" w:rsidTr="00F81A06">
        <w:tc>
          <w:tcPr>
            <w:tcW w:w="709" w:type="dxa"/>
            <w:tcBorders>
              <w:top w:val="single" w:sz="4" w:space="0" w:color="auto"/>
              <w:left w:val="single" w:sz="4" w:space="0" w:color="auto"/>
              <w:bottom w:val="single" w:sz="4" w:space="0" w:color="auto"/>
              <w:right w:val="single" w:sz="4" w:space="0" w:color="auto"/>
            </w:tcBorders>
          </w:tcPr>
          <w:p w14:paraId="67903C05"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1.5</w:t>
            </w:r>
          </w:p>
        </w:tc>
        <w:tc>
          <w:tcPr>
            <w:tcW w:w="9530" w:type="dxa"/>
            <w:gridSpan w:val="8"/>
            <w:tcBorders>
              <w:top w:val="single" w:sz="4" w:space="0" w:color="auto"/>
              <w:left w:val="single" w:sz="4" w:space="0" w:color="auto"/>
              <w:bottom w:val="single" w:sz="4" w:space="0" w:color="auto"/>
              <w:right w:val="single" w:sz="4" w:space="0" w:color="auto"/>
            </w:tcBorders>
          </w:tcPr>
          <w:p w14:paraId="235B6F19"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xml:space="preserve">Объекты в области водоотведения </w:t>
            </w:r>
          </w:p>
        </w:tc>
      </w:tr>
      <w:tr w:rsidR="00147AC2" w:rsidRPr="00147AC2" w14:paraId="714DE16B" w14:textId="77777777" w:rsidTr="00F81A06">
        <w:tc>
          <w:tcPr>
            <w:tcW w:w="709" w:type="dxa"/>
            <w:vMerge w:val="restart"/>
            <w:tcBorders>
              <w:top w:val="single" w:sz="4" w:space="0" w:color="auto"/>
              <w:left w:val="single" w:sz="4" w:space="0" w:color="auto"/>
              <w:right w:val="single" w:sz="4" w:space="0" w:color="auto"/>
            </w:tcBorders>
          </w:tcPr>
          <w:p w14:paraId="79A48400"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1.5.1</w:t>
            </w:r>
          </w:p>
        </w:tc>
        <w:tc>
          <w:tcPr>
            <w:tcW w:w="2127" w:type="dxa"/>
            <w:vMerge w:val="restart"/>
            <w:tcBorders>
              <w:top w:val="single" w:sz="4" w:space="0" w:color="auto"/>
              <w:left w:val="single" w:sz="4" w:space="0" w:color="auto"/>
              <w:bottom w:val="single" w:sz="4" w:space="0" w:color="auto"/>
              <w:right w:val="single" w:sz="4" w:space="0" w:color="auto"/>
            </w:tcBorders>
          </w:tcPr>
          <w:p w14:paraId="3768F16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водоотведения:</w:t>
            </w:r>
          </w:p>
          <w:p w14:paraId="5002E57F"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очистные сооружения (КОС);</w:t>
            </w:r>
          </w:p>
          <w:p w14:paraId="1A2B1F7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канализационная насосная станция (КНС) и иные объекты водоотведения, обеспечивающие прием, транспортировку и очистку сточных вод.</w:t>
            </w:r>
          </w:p>
        </w:tc>
        <w:tc>
          <w:tcPr>
            <w:tcW w:w="1134" w:type="dxa"/>
            <w:vMerge w:val="restart"/>
            <w:tcBorders>
              <w:top w:val="single" w:sz="4" w:space="0" w:color="auto"/>
              <w:left w:val="single" w:sz="4" w:space="0" w:color="auto"/>
              <w:bottom w:val="single" w:sz="4" w:space="0" w:color="auto"/>
              <w:right w:val="single" w:sz="4" w:space="0" w:color="auto"/>
            </w:tcBorders>
          </w:tcPr>
          <w:p w14:paraId="0363DCE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л/</w:t>
            </w:r>
            <w:proofErr w:type="spellStart"/>
            <w:r w:rsidRPr="00147AC2">
              <w:rPr>
                <w:rFonts w:ascii="Times New Roman" w:hAnsi="Times New Roman"/>
                <w:sz w:val="24"/>
                <w:szCs w:val="24"/>
              </w:rPr>
              <w:t>сут</w:t>
            </w:r>
            <w:proofErr w:type="spellEnd"/>
            <w:r w:rsidRPr="00147AC2">
              <w:rPr>
                <w:rFonts w:ascii="Times New Roman" w:hAnsi="Times New Roman"/>
                <w:sz w:val="24"/>
                <w:szCs w:val="24"/>
              </w:rPr>
              <w:t>.</w:t>
            </w:r>
          </w:p>
        </w:tc>
        <w:tc>
          <w:tcPr>
            <w:tcW w:w="3463" w:type="dxa"/>
            <w:gridSpan w:val="4"/>
            <w:tcBorders>
              <w:top w:val="single" w:sz="4" w:space="0" w:color="auto"/>
              <w:left w:val="single" w:sz="4" w:space="0" w:color="auto"/>
              <w:bottom w:val="single" w:sz="4" w:space="0" w:color="auto"/>
              <w:right w:val="single" w:sz="4" w:space="0" w:color="auto"/>
            </w:tcBorders>
          </w:tcPr>
          <w:p w14:paraId="291E18E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по заданию на проектирование для населенных пунктов по укрупненным показателям объемов водоотведения на 1 человека в зависимости от степени благоустройства </w:t>
            </w:r>
            <w:hyperlink w:anchor="Par704" w:history="1">
              <w:r w:rsidRPr="00147AC2">
                <w:rPr>
                  <w:rFonts w:ascii="Times New Roman" w:hAnsi="Times New Roman"/>
                  <w:sz w:val="24"/>
                  <w:szCs w:val="24"/>
                </w:rPr>
                <w:t>&lt;*&gt;</w:t>
              </w:r>
            </w:hyperlink>
          </w:p>
        </w:tc>
        <w:tc>
          <w:tcPr>
            <w:tcW w:w="2806" w:type="dxa"/>
            <w:gridSpan w:val="2"/>
            <w:tcBorders>
              <w:top w:val="single" w:sz="4" w:space="0" w:color="auto"/>
              <w:left w:val="single" w:sz="4" w:space="0" w:color="auto"/>
              <w:bottom w:val="single" w:sz="4" w:space="0" w:color="auto"/>
              <w:right w:val="single" w:sz="4" w:space="0" w:color="auto"/>
            </w:tcBorders>
          </w:tcPr>
          <w:p w14:paraId="02AE3C5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7DED87BE" w14:textId="77777777" w:rsidTr="00F81A06">
        <w:tc>
          <w:tcPr>
            <w:tcW w:w="709" w:type="dxa"/>
            <w:vMerge/>
            <w:tcBorders>
              <w:top w:val="single" w:sz="4" w:space="0" w:color="auto"/>
              <w:left w:val="single" w:sz="4" w:space="0" w:color="auto"/>
              <w:right w:val="single" w:sz="4" w:space="0" w:color="auto"/>
            </w:tcBorders>
          </w:tcPr>
          <w:p w14:paraId="53CDC3D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vMerge/>
            <w:tcBorders>
              <w:top w:val="single" w:sz="4" w:space="0" w:color="auto"/>
              <w:left w:val="single" w:sz="4" w:space="0" w:color="auto"/>
              <w:bottom w:val="single" w:sz="4" w:space="0" w:color="auto"/>
              <w:right w:val="single" w:sz="4" w:space="0" w:color="auto"/>
            </w:tcBorders>
          </w:tcPr>
          <w:p w14:paraId="17DE737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14:paraId="4C00285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473" w:type="dxa"/>
            <w:gridSpan w:val="2"/>
            <w:tcBorders>
              <w:top w:val="single" w:sz="4" w:space="0" w:color="auto"/>
              <w:left w:val="single" w:sz="4" w:space="0" w:color="auto"/>
              <w:bottom w:val="single" w:sz="4" w:space="0" w:color="auto"/>
              <w:right w:val="single" w:sz="4" w:space="0" w:color="auto"/>
            </w:tcBorders>
          </w:tcPr>
          <w:p w14:paraId="3D19885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застройка зданиями, оборудованными внутренним водопроводом и канализацией, с ванными и местными водонагревателями</w:t>
            </w:r>
          </w:p>
        </w:tc>
        <w:tc>
          <w:tcPr>
            <w:tcW w:w="1990" w:type="dxa"/>
            <w:gridSpan w:val="2"/>
            <w:tcBorders>
              <w:top w:val="single" w:sz="4" w:space="0" w:color="auto"/>
              <w:left w:val="single" w:sz="4" w:space="0" w:color="auto"/>
              <w:bottom w:val="single" w:sz="4" w:space="0" w:color="auto"/>
              <w:right w:val="single" w:sz="4" w:space="0" w:color="auto"/>
            </w:tcBorders>
          </w:tcPr>
          <w:p w14:paraId="178F9A6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то же, с централизованным горячим водоснабжением</w:t>
            </w:r>
          </w:p>
        </w:tc>
        <w:tc>
          <w:tcPr>
            <w:tcW w:w="2806" w:type="dxa"/>
            <w:gridSpan w:val="2"/>
            <w:tcBorders>
              <w:top w:val="single" w:sz="4" w:space="0" w:color="auto"/>
              <w:left w:val="single" w:sz="4" w:space="0" w:color="auto"/>
              <w:bottom w:val="single" w:sz="4" w:space="0" w:color="auto"/>
              <w:right w:val="single" w:sz="4" w:space="0" w:color="auto"/>
            </w:tcBorders>
          </w:tcPr>
          <w:p w14:paraId="7B22B7A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40C2A10E" w14:textId="77777777" w:rsidTr="00F81A06">
        <w:tc>
          <w:tcPr>
            <w:tcW w:w="709" w:type="dxa"/>
            <w:vMerge/>
            <w:tcBorders>
              <w:top w:val="single" w:sz="4" w:space="0" w:color="auto"/>
              <w:left w:val="single" w:sz="4" w:space="0" w:color="auto"/>
              <w:right w:val="single" w:sz="4" w:space="0" w:color="auto"/>
            </w:tcBorders>
          </w:tcPr>
          <w:p w14:paraId="1C7D75D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141E8FA7"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14:paraId="7379A546"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473" w:type="dxa"/>
            <w:gridSpan w:val="2"/>
            <w:tcBorders>
              <w:top w:val="single" w:sz="4" w:space="0" w:color="auto"/>
              <w:left w:val="single" w:sz="4" w:space="0" w:color="auto"/>
              <w:bottom w:val="single" w:sz="4" w:space="0" w:color="auto"/>
              <w:right w:val="single" w:sz="4" w:space="0" w:color="auto"/>
            </w:tcBorders>
          </w:tcPr>
          <w:p w14:paraId="1CC663B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140</w:t>
            </w:r>
          </w:p>
        </w:tc>
        <w:tc>
          <w:tcPr>
            <w:tcW w:w="1990" w:type="dxa"/>
            <w:gridSpan w:val="2"/>
            <w:tcBorders>
              <w:top w:val="single" w:sz="4" w:space="0" w:color="auto"/>
              <w:left w:val="single" w:sz="4" w:space="0" w:color="auto"/>
              <w:bottom w:val="single" w:sz="4" w:space="0" w:color="auto"/>
              <w:right w:val="single" w:sz="4" w:space="0" w:color="auto"/>
            </w:tcBorders>
          </w:tcPr>
          <w:p w14:paraId="01EB617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195</w:t>
            </w:r>
          </w:p>
        </w:tc>
        <w:tc>
          <w:tcPr>
            <w:tcW w:w="2806" w:type="dxa"/>
            <w:gridSpan w:val="2"/>
            <w:tcBorders>
              <w:top w:val="single" w:sz="4" w:space="0" w:color="auto"/>
              <w:left w:val="single" w:sz="4" w:space="0" w:color="auto"/>
              <w:bottom w:val="single" w:sz="4" w:space="0" w:color="auto"/>
              <w:right w:val="single" w:sz="4" w:space="0" w:color="auto"/>
            </w:tcBorders>
          </w:tcPr>
          <w:p w14:paraId="3E077FE7"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1C431EDC" w14:textId="77777777" w:rsidTr="00F81A06">
        <w:tc>
          <w:tcPr>
            <w:tcW w:w="709" w:type="dxa"/>
            <w:vMerge/>
            <w:tcBorders>
              <w:top w:val="single" w:sz="4" w:space="0" w:color="auto"/>
              <w:left w:val="single" w:sz="4" w:space="0" w:color="auto"/>
              <w:bottom w:val="single" w:sz="4" w:space="0" w:color="auto"/>
              <w:right w:val="single" w:sz="4" w:space="0" w:color="auto"/>
            </w:tcBorders>
          </w:tcPr>
          <w:p w14:paraId="05A9624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530" w:type="dxa"/>
            <w:gridSpan w:val="8"/>
            <w:tcBorders>
              <w:top w:val="single" w:sz="4" w:space="0" w:color="auto"/>
              <w:left w:val="single" w:sz="4" w:space="0" w:color="auto"/>
              <w:bottom w:val="single" w:sz="4" w:space="0" w:color="auto"/>
              <w:right w:val="single" w:sz="4" w:space="0" w:color="auto"/>
            </w:tcBorders>
          </w:tcPr>
          <w:p w14:paraId="4E2C804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15" w:name="Par704"/>
            <w:bookmarkEnd w:id="15"/>
            <w:r w:rsidRPr="00147AC2">
              <w:rPr>
                <w:rFonts w:ascii="Times New Roman" w:hAnsi="Times New Roman"/>
                <w:sz w:val="24"/>
                <w:szCs w:val="24"/>
              </w:rPr>
              <w:t>&lt;*&gt; Используется для предварительных расчетов количества и мощности отдельных объектов системы водоотведения. Задачи развития системы водоотведения решаются в схемах водоотведения, разрабатываемых и утверждаемых органами местного самоуправления сельских поселений.</w:t>
            </w:r>
          </w:p>
        </w:tc>
      </w:tr>
    </w:tbl>
    <w:p w14:paraId="56038E53" w14:textId="77777777" w:rsidR="00147AC2" w:rsidRPr="00147AC2" w:rsidRDefault="00147AC2" w:rsidP="00147AC2">
      <w:pPr>
        <w:autoSpaceDE w:val="0"/>
        <w:autoSpaceDN w:val="0"/>
        <w:adjustRightInd w:val="0"/>
        <w:spacing w:after="0" w:line="240" w:lineRule="auto"/>
        <w:jc w:val="both"/>
        <w:rPr>
          <w:rFonts w:ascii="Times New Roman" w:hAnsi="Times New Roman"/>
          <w:color w:val="FF0000"/>
          <w:sz w:val="24"/>
          <w:szCs w:val="24"/>
        </w:rPr>
      </w:pPr>
    </w:p>
    <w:p w14:paraId="6177ED07"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bookmarkStart w:id="16" w:name="Par707"/>
      <w:bookmarkStart w:id="17" w:name="Par1090"/>
      <w:bookmarkEnd w:id="16"/>
      <w:bookmarkEnd w:id="17"/>
      <w:r w:rsidRPr="00147AC2">
        <w:rPr>
          <w:rFonts w:ascii="Times New Roman" w:hAnsi="Times New Roman"/>
          <w:b/>
          <w:bCs/>
          <w:iCs/>
          <w:sz w:val="24"/>
          <w:szCs w:val="24"/>
        </w:rPr>
        <w:t>1.4. Объекты в области культуры и досуга</w:t>
      </w:r>
    </w:p>
    <w:p w14:paraId="50CD0E7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08"/>
        <w:gridCol w:w="1939"/>
        <w:gridCol w:w="2232"/>
        <w:gridCol w:w="1100"/>
        <w:gridCol w:w="1867"/>
        <w:gridCol w:w="2328"/>
      </w:tblGrid>
      <w:tr w:rsidR="00147AC2" w:rsidRPr="00147AC2" w14:paraId="0596E2EE" w14:textId="77777777" w:rsidTr="00F81A06">
        <w:trPr>
          <w:trHeight w:val="144"/>
        </w:trPr>
        <w:tc>
          <w:tcPr>
            <w:tcW w:w="808" w:type="dxa"/>
            <w:vMerge w:val="restart"/>
            <w:tcBorders>
              <w:top w:val="single" w:sz="4" w:space="0" w:color="auto"/>
              <w:left w:val="single" w:sz="4" w:space="0" w:color="auto"/>
              <w:bottom w:val="single" w:sz="4" w:space="0" w:color="auto"/>
              <w:right w:val="single" w:sz="4" w:space="0" w:color="auto"/>
            </w:tcBorders>
          </w:tcPr>
          <w:p w14:paraId="65AFEA4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п/п</w:t>
            </w:r>
          </w:p>
        </w:tc>
        <w:tc>
          <w:tcPr>
            <w:tcW w:w="1939" w:type="dxa"/>
            <w:vMerge w:val="restart"/>
            <w:tcBorders>
              <w:top w:val="single" w:sz="4" w:space="0" w:color="auto"/>
              <w:left w:val="single" w:sz="4" w:space="0" w:color="auto"/>
              <w:bottom w:val="single" w:sz="4" w:space="0" w:color="auto"/>
              <w:right w:val="single" w:sz="4" w:space="0" w:color="auto"/>
            </w:tcBorders>
          </w:tcPr>
          <w:p w14:paraId="28BB8ED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Наименование объекта</w:t>
            </w:r>
          </w:p>
        </w:tc>
        <w:tc>
          <w:tcPr>
            <w:tcW w:w="3332" w:type="dxa"/>
            <w:gridSpan w:val="2"/>
            <w:tcBorders>
              <w:top w:val="single" w:sz="4" w:space="0" w:color="auto"/>
              <w:left w:val="single" w:sz="4" w:space="0" w:color="auto"/>
              <w:bottom w:val="single" w:sz="4" w:space="0" w:color="auto"/>
              <w:right w:val="single" w:sz="4" w:space="0" w:color="auto"/>
            </w:tcBorders>
          </w:tcPr>
          <w:p w14:paraId="3E63C14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минимально допустимого уровня обеспеченности</w:t>
            </w:r>
          </w:p>
        </w:tc>
        <w:tc>
          <w:tcPr>
            <w:tcW w:w="4195" w:type="dxa"/>
            <w:gridSpan w:val="2"/>
            <w:tcBorders>
              <w:top w:val="single" w:sz="4" w:space="0" w:color="auto"/>
              <w:left w:val="single" w:sz="4" w:space="0" w:color="auto"/>
              <w:bottom w:val="single" w:sz="4" w:space="0" w:color="auto"/>
              <w:right w:val="single" w:sz="4" w:space="0" w:color="auto"/>
            </w:tcBorders>
          </w:tcPr>
          <w:p w14:paraId="13FA54E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максимально допустимого уровня территориальной доступности</w:t>
            </w:r>
          </w:p>
        </w:tc>
      </w:tr>
      <w:tr w:rsidR="00147AC2" w:rsidRPr="00147AC2" w14:paraId="25DF686C" w14:textId="77777777" w:rsidTr="00F81A06">
        <w:trPr>
          <w:trHeight w:val="144"/>
        </w:trPr>
        <w:tc>
          <w:tcPr>
            <w:tcW w:w="808" w:type="dxa"/>
            <w:vMerge/>
            <w:tcBorders>
              <w:top w:val="single" w:sz="4" w:space="0" w:color="auto"/>
              <w:left w:val="single" w:sz="4" w:space="0" w:color="auto"/>
              <w:bottom w:val="single" w:sz="4" w:space="0" w:color="auto"/>
              <w:right w:val="single" w:sz="4" w:space="0" w:color="auto"/>
            </w:tcBorders>
          </w:tcPr>
          <w:p w14:paraId="088C77D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939" w:type="dxa"/>
            <w:vMerge/>
            <w:tcBorders>
              <w:top w:val="single" w:sz="4" w:space="0" w:color="auto"/>
              <w:left w:val="single" w:sz="4" w:space="0" w:color="auto"/>
              <w:bottom w:val="single" w:sz="4" w:space="0" w:color="auto"/>
              <w:right w:val="single" w:sz="4" w:space="0" w:color="auto"/>
            </w:tcBorders>
          </w:tcPr>
          <w:p w14:paraId="0FDF23F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32" w:type="dxa"/>
            <w:tcBorders>
              <w:top w:val="single" w:sz="4" w:space="0" w:color="auto"/>
              <w:left w:val="single" w:sz="4" w:space="0" w:color="auto"/>
              <w:bottom w:val="single" w:sz="4" w:space="0" w:color="auto"/>
              <w:right w:val="single" w:sz="4" w:space="0" w:color="auto"/>
            </w:tcBorders>
          </w:tcPr>
          <w:p w14:paraId="7E747E6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099" w:type="dxa"/>
            <w:tcBorders>
              <w:top w:val="single" w:sz="4" w:space="0" w:color="auto"/>
              <w:left w:val="single" w:sz="4" w:space="0" w:color="auto"/>
              <w:bottom w:val="single" w:sz="4" w:space="0" w:color="auto"/>
              <w:right w:val="single" w:sz="4" w:space="0" w:color="auto"/>
            </w:tcBorders>
          </w:tcPr>
          <w:p w14:paraId="5622C31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c>
          <w:tcPr>
            <w:tcW w:w="1867" w:type="dxa"/>
            <w:tcBorders>
              <w:top w:val="single" w:sz="4" w:space="0" w:color="auto"/>
              <w:left w:val="single" w:sz="4" w:space="0" w:color="auto"/>
              <w:bottom w:val="single" w:sz="4" w:space="0" w:color="auto"/>
              <w:right w:val="single" w:sz="4" w:space="0" w:color="auto"/>
            </w:tcBorders>
          </w:tcPr>
          <w:p w14:paraId="0EA2F25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2328" w:type="dxa"/>
            <w:tcBorders>
              <w:top w:val="single" w:sz="4" w:space="0" w:color="auto"/>
              <w:left w:val="single" w:sz="4" w:space="0" w:color="auto"/>
              <w:bottom w:val="single" w:sz="4" w:space="0" w:color="auto"/>
              <w:right w:val="single" w:sz="4" w:space="0" w:color="auto"/>
            </w:tcBorders>
          </w:tcPr>
          <w:p w14:paraId="1C37DB2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r>
      <w:tr w:rsidR="00147AC2" w:rsidRPr="00147AC2" w14:paraId="55CBD803"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06B5B760"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w:t>
            </w:r>
          </w:p>
        </w:tc>
        <w:tc>
          <w:tcPr>
            <w:tcW w:w="1939" w:type="dxa"/>
            <w:tcBorders>
              <w:top w:val="single" w:sz="4" w:space="0" w:color="auto"/>
              <w:left w:val="single" w:sz="4" w:space="0" w:color="auto"/>
              <w:bottom w:val="single" w:sz="4" w:space="0" w:color="auto"/>
              <w:right w:val="single" w:sz="4" w:space="0" w:color="auto"/>
            </w:tcBorders>
          </w:tcPr>
          <w:p w14:paraId="0448A3F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2232" w:type="dxa"/>
            <w:tcBorders>
              <w:top w:val="single" w:sz="4" w:space="0" w:color="auto"/>
              <w:left w:val="single" w:sz="4" w:space="0" w:color="auto"/>
              <w:bottom w:val="single" w:sz="4" w:space="0" w:color="auto"/>
              <w:right w:val="single" w:sz="4" w:space="0" w:color="auto"/>
            </w:tcBorders>
          </w:tcPr>
          <w:p w14:paraId="71C5DB4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w:t>
            </w:r>
          </w:p>
        </w:tc>
        <w:tc>
          <w:tcPr>
            <w:tcW w:w="1099" w:type="dxa"/>
            <w:tcBorders>
              <w:top w:val="single" w:sz="4" w:space="0" w:color="auto"/>
              <w:left w:val="single" w:sz="4" w:space="0" w:color="auto"/>
              <w:bottom w:val="single" w:sz="4" w:space="0" w:color="auto"/>
              <w:right w:val="single" w:sz="4" w:space="0" w:color="auto"/>
            </w:tcBorders>
          </w:tcPr>
          <w:p w14:paraId="4E7AB36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w:t>
            </w:r>
          </w:p>
        </w:tc>
        <w:tc>
          <w:tcPr>
            <w:tcW w:w="1867" w:type="dxa"/>
            <w:tcBorders>
              <w:top w:val="single" w:sz="4" w:space="0" w:color="auto"/>
              <w:left w:val="single" w:sz="4" w:space="0" w:color="auto"/>
              <w:bottom w:val="single" w:sz="4" w:space="0" w:color="auto"/>
              <w:right w:val="single" w:sz="4" w:space="0" w:color="auto"/>
            </w:tcBorders>
          </w:tcPr>
          <w:p w14:paraId="544214B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2328" w:type="dxa"/>
            <w:tcBorders>
              <w:top w:val="single" w:sz="4" w:space="0" w:color="auto"/>
              <w:left w:val="single" w:sz="4" w:space="0" w:color="auto"/>
              <w:bottom w:val="single" w:sz="4" w:space="0" w:color="auto"/>
              <w:right w:val="single" w:sz="4" w:space="0" w:color="auto"/>
            </w:tcBorders>
          </w:tcPr>
          <w:p w14:paraId="0621B28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6</w:t>
            </w:r>
          </w:p>
        </w:tc>
      </w:tr>
      <w:tr w:rsidR="00147AC2" w:rsidRPr="00147AC2" w14:paraId="2B00FECC"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082AD08C" w14:textId="77777777" w:rsidR="00147AC2" w:rsidRPr="00147AC2" w:rsidRDefault="00147AC2" w:rsidP="00147AC2">
            <w:pPr>
              <w:autoSpaceDE w:val="0"/>
              <w:autoSpaceDN w:val="0"/>
              <w:adjustRightInd w:val="0"/>
              <w:spacing w:after="0" w:line="240" w:lineRule="auto"/>
              <w:outlineLvl w:val="3"/>
              <w:rPr>
                <w:rFonts w:ascii="Times New Roman" w:hAnsi="Times New Roman"/>
                <w:sz w:val="24"/>
                <w:szCs w:val="24"/>
              </w:rPr>
            </w:pPr>
            <w:r w:rsidRPr="00147AC2">
              <w:rPr>
                <w:rFonts w:ascii="Times New Roman" w:hAnsi="Times New Roman"/>
                <w:sz w:val="24"/>
                <w:szCs w:val="24"/>
              </w:rPr>
              <w:t>1</w:t>
            </w:r>
          </w:p>
        </w:tc>
        <w:tc>
          <w:tcPr>
            <w:tcW w:w="9465" w:type="dxa"/>
            <w:gridSpan w:val="5"/>
            <w:tcBorders>
              <w:top w:val="single" w:sz="4" w:space="0" w:color="auto"/>
              <w:left w:val="single" w:sz="4" w:space="0" w:color="auto"/>
              <w:bottom w:val="single" w:sz="4" w:space="0" w:color="auto"/>
              <w:right w:val="single" w:sz="4" w:space="0" w:color="auto"/>
            </w:tcBorders>
          </w:tcPr>
          <w:p w14:paraId="6D8F3C16"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местного значения сельского поселения</w:t>
            </w:r>
          </w:p>
        </w:tc>
      </w:tr>
      <w:tr w:rsidR="00147AC2" w:rsidRPr="00147AC2" w14:paraId="73418FD6"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603B93AD"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w:t>
            </w:r>
          </w:p>
        </w:tc>
        <w:tc>
          <w:tcPr>
            <w:tcW w:w="9465" w:type="dxa"/>
            <w:gridSpan w:val="5"/>
            <w:tcBorders>
              <w:top w:val="single" w:sz="4" w:space="0" w:color="auto"/>
              <w:left w:val="single" w:sz="4" w:space="0" w:color="auto"/>
              <w:bottom w:val="single" w:sz="4" w:space="0" w:color="auto"/>
              <w:right w:val="single" w:sz="4" w:space="0" w:color="auto"/>
            </w:tcBorders>
          </w:tcPr>
          <w:p w14:paraId="689D3D32"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Библиотеки</w:t>
            </w:r>
          </w:p>
        </w:tc>
      </w:tr>
      <w:tr w:rsidR="00147AC2" w:rsidRPr="00147AC2" w14:paraId="3CBED043"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3537FB6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1.1.1</w:t>
            </w:r>
          </w:p>
        </w:tc>
        <w:tc>
          <w:tcPr>
            <w:tcW w:w="1939" w:type="dxa"/>
            <w:tcBorders>
              <w:top w:val="single" w:sz="4" w:space="0" w:color="auto"/>
              <w:left w:val="single" w:sz="4" w:space="0" w:color="auto"/>
              <w:bottom w:val="single" w:sz="4" w:space="0" w:color="auto"/>
              <w:right w:val="single" w:sz="4" w:space="0" w:color="auto"/>
            </w:tcBorders>
          </w:tcPr>
          <w:p w14:paraId="3FB57A03"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xml:space="preserve">Общедоступная библиотека с </w:t>
            </w:r>
            <w:r w:rsidRPr="00147AC2">
              <w:rPr>
                <w:rFonts w:ascii="Times New Roman" w:hAnsi="Times New Roman"/>
                <w:sz w:val="24"/>
                <w:szCs w:val="24"/>
              </w:rPr>
              <w:lastRenderedPageBreak/>
              <w:t>детским отделением</w:t>
            </w:r>
          </w:p>
        </w:tc>
        <w:tc>
          <w:tcPr>
            <w:tcW w:w="2232" w:type="dxa"/>
            <w:tcBorders>
              <w:top w:val="single" w:sz="4" w:space="0" w:color="auto"/>
              <w:left w:val="single" w:sz="4" w:space="0" w:color="auto"/>
              <w:bottom w:val="single" w:sz="4" w:space="0" w:color="auto"/>
              <w:right w:val="single" w:sz="4" w:space="0" w:color="auto"/>
            </w:tcBorders>
          </w:tcPr>
          <w:p w14:paraId="301690C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 xml:space="preserve">количество (объект) на административный </w:t>
            </w:r>
            <w:r w:rsidRPr="00147AC2">
              <w:rPr>
                <w:rFonts w:ascii="Times New Roman" w:hAnsi="Times New Roman"/>
                <w:sz w:val="24"/>
                <w:szCs w:val="24"/>
              </w:rPr>
              <w:lastRenderedPageBreak/>
              <w:t>центр сельского поселения</w:t>
            </w:r>
          </w:p>
        </w:tc>
        <w:tc>
          <w:tcPr>
            <w:tcW w:w="1099" w:type="dxa"/>
            <w:tcBorders>
              <w:top w:val="single" w:sz="4" w:space="0" w:color="auto"/>
              <w:left w:val="single" w:sz="4" w:space="0" w:color="auto"/>
              <w:bottom w:val="single" w:sz="4" w:space="0" w:color="auto"/>
              <w:right w:val="single" w:sz="4" w:space="0" w:color="auto"/>
            </w:tcBorders>
          </w:tcPr>
          <w:p w14:paraId="6CBC9A9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1</w:t>
            </w:r>
          </w:p>
        </w:tc>
        <w:tc>
          <w:tcPr>
            <w:tcW w:w="1867" w:type="dxa"/>
            <w:vMerge w:val="restart"/>
            <w:tcBorders>
              <w:top w:val="single" w:sz="4" w:space="0" w:color="auto"/>
              <w:left w:val="single" w:sz="4" w:space="0" w:color="auto"/>
              <w:bottom w:val="single" w:sz="4" w:space="0" w:color="auto"/>
              <w:right w:val="single" w:sz="4" w:space="0" w:color="auto"/>
            </w:tcBorders>
          </w:tcPr>
          <w:p w14:paraId="1A82DE6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транспортная доступность, мин.</w:t>
            </w:r>
          </w:p>
        </w:tc>
        <w:tc>
          <w:tcPr>
            <w:tcW w:w="2328" w:type="dxa"/>
            <w:vMerge w:val="restart"/>
            <w:tcBorders>
              <w:top w:val="single" w:sz="4" w:space="0" w:color="auto"/>
              <w:left w:val="single" w:sz="4" w:space="0" w:color="auto"/>
              <w:bottom w:val="single" w:sz="4" w:space="0" w:color="auto"/>
              <w:right w:val="single" w:sz="4" w:space="0" w:color="auto"/>
            </w:tcBorders>
          </w:tcPr>
          <w:p w14:paraId="299B0FE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30</w:t>
            </w:r>
          </w:p>
        </w:tc>
      </w:tr>
      <w:tr w:rsidR="00147AC2" w:rsidRPr="00147AC2" w14:paraId="59112091"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7F487A05"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1.1.2</w:t>
            </w:r>
          </w:p>
        </w:tc>
        <w:tc>
          <w:tcPr>
            <w:tcW w:w="1939" w:type="dxa"/>
            <w:tcBorders>
              <w:top w:val="single" w:sz="4" w:space="0" w:color="auto"/>
              <w:left w:val="single" w:sz="4" w:space="0" w:color="auto"/>
              <w:bottom w:val="single" w:sz="4" w:space="0" w:color="auto"/>
              <w:right w:val="single" w:sz="4" w:space="0" w:color="auto"/>
            </w:tcBorders>
          </w:tcPr>
          <w:p w14:paraId="1A7E104C"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Точка доступа к полнотекстовым информационным ресурсам</w:t>
            </w:r>
          </w:p>
        </w:tc>
        <w:tc>
          <w:tcPr>
            <w:tcW w:w="2232" w:type="dxa"/>
            <w:tcBorders>
              <w:top w:val="single" w:sz="4" w:space="0" w:color="auto"/>
              <w:left w:val="single" w:sz="4" w:space="0" w:color="auto"/>
              <w:bottom w:val="single" w:sz="4" w:space="0" w:color="auto"/>
              <w:right w:val="single" w:sz="4" w:space="0" w:color="auto"/>
            </w:tcBorders>
          </w:tcPr>
          <w:p w14:paraId="7143FE7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 (объект) на административный центр сельского поселения</w:t>
            </w:r>
          </w:p>
        </w:tc>
        <w:tc>
          <w:tcPr>
            <w:tcW w:w="1099" w:type="dxa"/>
            <w:tcBorders>
              <w:top w:val="single" w:sz="4" w:space="0" w:color="auto"/>
              <w:left w:val="single" w:sz="4" w:space="0" w:color="auto"/>
              <w:bottom w:val="single" w:sz="4" w:space="0" w:color="auto"/>
              <w:right w:val="single" w:sz="4" w:space="0" w:color="auto"/>
            </w:tcBorders>
          </w:tcPr>
          <w:p w14:paraId="5885E05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867" w:type="dxa"/>
            <w:vMerge/>
            <w:tcBorders>
              <w:top w:val="single" w:sz="4" w:space="0" w:color="auto"/>
              <w:left w:val="single" w:sz="4" w:space="0" w:color="auto"/>
              <w:bottom w:val="single" w:sz="4" w:space="0" w:color="auto"/>
              <w:right w:val="single" w:sz="4" w:space="0" w:color="auto"/>
            </w:tcBorders>
          </w:tcPr>
          <w:p w14:paraId="22FB493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c>
          <w:tcPr>
            <w:tcW w:w="2328" w:type="dxa"/>
            <w:vMerge/>
            <w:tcBorders>
              <w:top w:val="single" w:sz="4" w:space="0" w:color="auto"/>
              <w:left w:val="single" w:sz="4" w:space="0" w:color="auto"/>
              <w:bottom w:val="single" w:sz="4" w:space="0" w:color="auto"/>
              <w:right w:val="single" w:sz="4" w:space="0" w:color="auto"/>
            </w:tcBorders>
          </w:tcPr>
          <w:p w14:paraId="1D336E0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02727B8B"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011B3797"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1.1.3</w:t>
            </w:r>
          </w:p>
        </w:tc>
        <w:tc>
          <w:tcPr>
            <w:tcW w:w="1939" w:type="dxa"/>
            <w:tcBorders>
              <w:top w:val="single" w:sz="4" w:space="0" w:color="auto"/>
              <w:left w:val="single" w:sz="4" w:space="0" w:color="auto"/>
              <w:bottom w:val="single" w:sz="4" w:space="0" w:color="auto"/>
              <w:right w:val="single" w:sz="4" w:space="0" w:color="auto"/>
            </w:tcBorders>
          </w:tcPr>
          <w:p w14:paraId="0C305853"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Филиал общедоступных библиотек с детским отделением</w:t>
            </w:r>
          </w:p>
        </w:tc>
        <w:tc>
          <w:tcPr>
            <w:tcW w:w="2232" w:type="dxa"/>
            <w:tcBorders>
              <w:top w:val="single" w:sz="4" w:space="0" w:color="auto"/>
              <w:left w:val="single" w:sz="4" w:space="0" w:color="auto"/>
              <w:bottom w:val="single" w:sz="4" w:space="0" w:color="auto"/>
              <w:right w:val="single" w:sz="4" w:space="0" w:color="auto"/>
            </w:tcBorders>
          </w:tcPr>
          <w:p w14:paraId="35B9320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 (объект)</w:t>
            </w:r>
          </w:p>
        </w:tc>
        <w:tc>
          <w:tcPr>
            <w:tcW w:w="1099" w:type="dxa"/>
            <w:tcBorders>
              <w:top w:val="single" w:sz="4" w:space="0" w:color="auto"/>
              <w:left w:val="single" w:sz="4" w:space="0" w:color="auto"/>
              <w:bottom w:val="single" w:sz="4" w:space="0" w:color="auto"/>
              <w:right w:val="single" w:sz="4" w:space="0" w:color="auto"/>
            </w:tcBorders>
          </w:tcPr>
          <w:p w14:paraId="1CC145F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 на 1 тыс. чел.</w:t>
            </w:r>
          </w:p>
        </w:tc>
        <w:tc>
          <w:tcPr>
            <w:tcW w:w="1867" w:type="dxa"/>
            <w:vMerge/>
            <w:tcBorders>
              <w:top w:val="single" w:sz="4" w:space="0" w:color="auto"/>
              <w:left w:val="single" w:sz="4" w:space="0" w:color="auto"/>
              <w:bottom w:val="single" w:sz="4" w:space="0" w:color="auto"/>
              <w:right w:val="single" w:sz="4" w:space="0" w:color="auto"/>
            </w:tcBorders>
          </w:tcPr>
          <w:p w14:paraId="3DA704C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c>
          <w:tcPr>
            <w:tcW w:w="2328" w:type="dxa"/>
            <w:vMerge/>
            <w:tcBorders>
              <w:top w:val="single" w:sz="4" w:space="0" w:color="auto"/>
              <w:left w:val="single" w:sz="4" w:space="0" w:color="auto"/>
              <w:bottom w:val="single" w:sz="4" w:space="0" w:color="auto"/>
              <w:right w:val="single" w:sz="4" w:space="0" w:color="auto"/>
            </w:tcBorders>
          </w:tcPr>
          <w:p w14:paraId="4B6F288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179988DD"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7CFA3552"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1.2</w:t>
            </w:r>
          </w:p>
        </w:tc>
        <w:tc>
          <w:tcPr>
            <w:tcW w:w="9465" w:type="dxa"/>
            <w:gridSpan w:val="5"/>
            <w:tcBorders>
              <w:top w:val="single" w:sz="4" w:space="0" w:color="auto"/>
              <w:left w:val="single" w:sz="4" w:space="0" w:color="auto"/>
              <w:bottom w:val="single" w:sz="4" w:space="0" w:color="auto"/>
              <w:right w:val="single" w:sz="4" w:space="0" w:color="auto"/>
            </w:tcBorders>
          </w:tcPr>
          <w:p w14:paraId="25DC82FA"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Учреждения культуры клубного типа</w:t>
            </w:r>
          </w:p>
        </w:tc>
      </w:tr>
      <w:tr w:rsidR="00147AC2" w:rsidRPr="00147AC2" w14:paraId="0DFB557D"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78244A2B"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1.2.1</w:t>
            </w:r>
          </w:p>
        </w:tc>
        <w:tc>
          <w:tcPr>
            <w:tcW w:w="1939" w:type="dxa"/>
            <w:tcBorders>
              <w:top w:val="single" w:sz="4" w:space="0" w:color="auto"/>
              <w:left w:val="single" w:sz="4" w:space="0" w:color="auto"/>
              <w:bottom w:val="single" w:sz="4" w:space="0" w:color="auto"/>
              <w:right w:val="single" w:sz="4" w:space="0" w:color="auto"/>
            </w:tcBorders>
          </w:tcPr>
          <w:p w14:paraId="233E433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Дом культуры</w:t>
            </w:r>
          </w:p>
        </w:tc>
        <w:tc>
          <w:tcPr>
            <w:tcW w:w="2232" w:type="dxa"/>
            <w:tcBorders>
              <w:top w:val="single" w:sz="4" w:space="0" w:color="auto"/>
              <w:left w:val="single" w:sz="4" w:space="0" w:color="auto"/>
              <w:bottom w:val="single" w:sz="4" w:space="0" w:color="auto"/>
              <w:right w:val="single" w:sz="4" w:space="0" w:color="auto"/>
            </w:tcBorders>
          </w:tcPr>
          <w:p w14:paraId="26A4741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 (объект) на административный центр сельского поселения</w:t>
            </w:r>
          </w:p>
        </w:tc>
        <w:tc>
          <w:tcPr>
            <w:tcW w:w="1099" w:type="dxa"/>
            <w:tcBorders>
              <w:top w:val="single" w:sz="4" w:space="0" w:color="auto"/>
              <w:left w:val="single" w:sz="4" w:space="0" w:color="auto"/>
              <w:bottom w:val="single" w:sz="4" w:space="0" w:color="auto"/>
              <w:right w:val="single" w:sz="4" w:space="0" w:color="auto"/>
            </w:tcBorders>
          </w:tcPr>
          <w:p w14:paraId="0E0730B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867" w:type="dxa"/>
            <w:tcBorders>
              <w:top w:val="single" w:sz="4" w:space="0" w:color="auto"/>
              <w:left w:val="single" w:sz="4" w:space="0" w:color="auto"/>
              <w:bottom w:val="single" w:sz="4" w:space="0" w:color="auto"/>
              <w:right w:val="single" w:sz="4" w:space="0" w:color="auto"/>
            </w:tcBorders>
          </w:tcPr>
          <w:p w14:paraId="44E3939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транспортная доступность, мин.</w:t>
            </w:r>
          </w:p>
        </w:tc>
        <w:tc>
          <w:tcPr>
            <w:tcW w:w="2328" w:type="dxa"/>
            <w:tcBorders>
              <w:top w:val="single" w:sz="4" w:space="0" w:color="auto"/>
              <w:left w:val="single" w:sz="4" w:space="0" w:color="auto"/>
              <w:bottom w:val="single" w:sz="4" w:space="0" w:color="auto"/>
              <w:right w:val="single" w:sz="4" w:space="0" w:color="auto"/>
            </w:tcBorders>
          </w:tcPr>
          <w:p w14:paraId="69A22F3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30</w:t>
            </w:r>
          </w:p>
        </w:tc>
      </w:tr>
      <w:tr w:rsidR="00147AC2" w:rsidRPr="00147AC2" w14:paraId="4F8A0E9F"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7E0B4877"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1.2.2</w:t>
            </w:r>
          </w:p>
        </w:tc>
        <w:tc>
          <w:tcPr>
            <w:tcW w:w="1939" w:type="dxa"/>
            <w:tcBorders>
              <w:top w:val="single" w:sz="4" w:space="0" w:color="auto"/>
              <w:left w:val="single" w:sz="4" w:space="0" w:color="auto"/>
              <w:bottom w:val="single" w:sz="4" w:space="0" w:color="auto"/>
              <w:right w:val="single" w:sz="4" w:space="0" w:color="auto"/>
            </w:tcBorders>
          </w:tcPr>
          <w:p w14:paraId="11E7F5F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Филиал сельского дома культуры</w:t>
            </w:r>
          </w:p>
        </w:tc>
        <w:tc>
          <w:tcPr>
            <w:tcW w:w="2232" w:type="dxa"/>
            <w:tcBorders>
              <w:top w:val="single" w:sz="4" w:space="0" w:color="auto"/>
              <w:left w:val="single" w:sz="4" w:space="0" w:color="auto"/>
              <w:bottom w:val="single" w:sz="4" w:space="0" w:color="auto"/>
              <w:right w:val="single" w:sz="4" w:space="0" w:color="auto"/>
            </w:tcBorders>
          </w:tcPr>
          <w:p w14:paraId="0AD2EA0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 (объект)</w:t>
            </w:r>
          </w:p>
        </w:tc>
        <w:tc>
          <w:tcPr>
            <w:tcW w:w="1099" w:type="dxa"/>
            <w:tcBorders>
              <w:top w:val="single" w:sz="4" w:space="0" w:color="auto"/>
              <w:left w:val="single" w:sz="4" w:space="0" w:color="auto"/>
              <w:bottom w:val="single" w:sz="4" w:space="0" w:color="auto"/>
              <w:right w:val="single" w:sz="4" w:space="0" w:color="auto"/>
            </w:tcBorders>
          </w:tcPr>
          <w:p w14:paraId="5867FED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 на 1 тыс. чел.</w:t>
            </w:r>
          </w:p>
        </w:tc>
        <w:tc>
          <w:tcPr>
            <w:tcW w:w="4195" w:type="dxa"/>
            <w:gridSpan w:val="2"/>
            <w:tcBorders>
              <w:top w:val="single" w:sz="4" w:space="0" w:color="auto"/>
              <w:left w:val="single" w:sz="4" w:space="0" w:color="auto"/>
              <w:bottom w:val="single" w:sz="4" w:space="0" w:color="auto"/>
              <w:right w:val="single" w:sz="4" w:space="0" w:color="auto"/>
            </w:tcBorders>
          </w:tcPr>
          <w:p w14:paraId="28A7FC6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10A26C82"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7E5FCD7D"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1.3</w:t>
            </w:r>
          </w:p>
        </w:tc>
        <w:tc>
          <w:tcPr>
            <w:tcW w:w="9465" w:type="dxa"/>
            <w:gridSpan w:val="5"/>
            <w:tcBorders>
              <w:top w:val="single" w:sz="4" w:space="0" w:color="auto"/>
              <w:left w:val="single" w:sz="4" w:space="0" w:color="auto"/>
              <w:bottom w:val="single" w:sz="4" w:space="0" w:color="auto"/>
              <w:right w:val="single" w:sz="4" w:space="0" w:color="auto"/>
            </w:tcBorders>
          </w:tcPr>
          <w:p w14:paraId="3C5B2B8C"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Кинозалы</w:t>
            </w:r>
          </w:p>
        </w:tc>
      </w:tr>
      <w:tr w:rsidR="00147AC2" w:rsidRPr="00147AC2" w14:paraId="37970F79" w14:textId="77777777" w:rsidTr="00F81A06">
        <w:trPr>
          <w:trHeight w:val="144"/>
        </w:trPr>
        <w:tc>
          <w:tcPr>
            <w:tcW w:w="808" w:type="dxa"/>
            <w:tcBorders>
              <w:top w:val="single" w:sz="4" w:space="0" w:color="auto"/>
              <w:left w:val="single" w:sz="4" w:space="0" w:color="auto"/>
              <w:bottom w:val="single" w:sz="4" w:space="0" w:color="auto"/>
              <w:right w:val="single" w:sz="4" w:space="0" w:color="auto"/>
            </w:tcBorders>
          </w:tcPr>
          <w:p w14:paraId="4229781D"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1.3.1</w:t>
            </w:r>
          </w:p>
        </w:tc>
        <w:tc>
          <w:tcPr>
            <w:tcW w:w="1939" w:type="dxa"/>
            <w:tcBorders>
              <w:top w:val="single" w:sz="4" w:space="0" w:color="auto"/>
              <w:left w:val="single" w:sz="4" w:space="0" w:color="auto"/>
              <w:bottom w:val="single" w:sz="4" w:space="0" w:color="auto"/>
              <w:right w:val="single" w:sz="4" w:space="0" w:color="auto"/>
            </w:tcBorders>
          </w:tcPr>
          <w:p w14:paraId="4BF1D5EA"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Кинозал</w:t>
            </w:r>
          </w:p>
        </w:tc>
        <w:tc>
          <w:tcPr>
            <w:tcW w:w="2232" w:type="dxa"/>
            <w:tcBorders>
              <w:top w:val="single" w:sz="4" w:space="0" w:color="auto"/>
              <w:left w:val="single" w:sz="4" w:space="0" w:color="auto"/>
              <w:bottom w:val="single" w:sz="4" w:space="0" w:color="auto"/>
              <w:right w:val="single" w:sz="4" w:space="0" w:color="auto"/>
            </w:tcBorders>
          </w:tcPr>
          <w:p w14:paraId="17A842A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 (объект)</w:t>
            </w:r>
          </w:p>
        </w:tc>
        <w:tc>
          <w:tcPr>
            <w:tcW w:w="1099" w:type="dxa"/>
            <w:tcBorders>
              <w:top w:val="single" w:sz="4" w:space="0" w:color="auto"/>
              <w:left w:val="single" w:sz="4" w:space="0" w:color="auto"/>
              <w:bottom w:val="single" w:sz="4" w:space="0" w:color="auto"/>
              <w:right w:val="single" w:sz="4" w:space="0" w:color="auto"/>
            </w:tcBorders>
          </w:tcPr>
          <w:p w14:paraId="2D11056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 на 3 тыс. чел.</w:t>
            </w:r>
          </w:p>
        </w:tc>
        <w:tc>
          <w:tcPr>
            <w:tcW w:w="1867" w:type="dxa"/>
            <w:tcBorders>
              <w:top w:val="single" w:sz="4" w:space="0" w:color="auto"/>
              <w:left w:val="single" w:sz="4" w:space="0" w:color="auto"/>
              <w:bottom w:val="single" w:sz="4" w:space="0" w:color="auto"/>
              <w:right w:val="single" w:sz="4" w:space="0" w:color="auto"/>
            </w:tcBorders>
          </w:tcPr>
          <w:p w14:paraId="01096EB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транспортная доступность, мин.</w:t>
            </w:r>
          </w:p>
        </w:tc>
        <w:tc>
          <w:tcPr>
            <w:tcW w:w="2328" w:type="dxa"/>
            <w:tcBorders>
              <w:top w:val="single" w:sz="4" w:space="0" w:color="auto"/>
              <w:left w:val="single" w:sz="4" w:space="0" w:color="auto"/>
              <w:bottom w:val="single" w:sz="4" w:space="0" w:color="auto"/>
              <w:right w:val="single" w:sz="4" w:space="0" w:color="auto"/>
            </w:tcBorders>
          </w:tcPr>
          <w:p w14:paraId="61E8B5E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30</w:t>
            </w:r>
          </w:p>
        </w:tc>
      </w:tr>
    </w:tbl>
    <w:p w14:paraId="39396ED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6B5F39A6"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bookmarkStart w:id="18" w:name="Par1391"/>
      <w:bookmarkEnd w:id="18"/>
      <w:r w:rsidRPr="00147AC2">
        <w:rPr>
          <w:rFonts w:ascii="Times New Roman" w:hAnsi="Times New Roman"/>
          <w:b/>
          <w:bCs/>
          <w:iCs/>
          <w:sz w:val="24"/>
          <w:szCs w:val="24"/>
        </w:rPr>
        <w:t>1.5. Объекты в области физической культуры и спорта</w:t>
      </w:r>
    </w:p>
    <w:p w14:paraId="3F3390F0" w14:textId="77777777" w:rsidR="00147AC2" w:rsidRPr="00147AC2" w:rsidRDefault="00147AC2" w:rsidP="00147AC2">
      <w:pPr>
        <w:spacing w:after="200" w:line="276" w:lineRule="auto"/>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31"/>
        <w:gridCol w:w="2661"/>
        <w:gridCol w:w="2101"/>
        <w:gridCol w:w="1157"/>
        <w:gridCol w:w="2264"/>
        <w:gridCol w:w="1307"/>
      </w:tblGrid>
      <w:tr w:rsidR="00147AC2" w:rsidRPr="00147AC2" w14:paraId="2F2893CD" w14:textId="77777777" w:rsidTr="00F81A06">
        <w:trPr>
          <w:trHeight w:val="142"/>
        </w:trPr>
        <w:tc>
          <w:tcPr>
            <w:tcW w:w="731" w:type="dxa"/>
            <w:vMerge w:val="restart"/>
            <w:tcBorders>
              <w:top w:val="single" w:sz="4" w:space="0" w:color="auto"/>
              <w:left w:val="single" w:sz="4" w:space="0" w:color="auto"/>
              <w:bottom w:val="single" w:sz="4" w:space="0" w:color="auto"/>
              <w:right w:val="single" w:sz="4" w:space="0" w:color="auto"/>
            </w:tcBorders>
          </w:tcPr>
          <w:p w14:paraId="384C15F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п/п</w:t>
            </w:r>
          </w:p>
        </w:tc>
        <w:tc>
          <w:tcPr>
            <w:tcW w:w="2661" w:type="dxa"/>
            <w:vMerge w:val="restart"/>
            <w:tcBorders>
              <w:top w:val="single" w:sz="4" w:space="0" w:color="auto"/>
              <w:left w:val="single" w:sz="4" w:space="0" w:color="auto"/>
              <w:bottom w:val="single" w:sz="4" w:space="0" w:color="auto"/>
              <w:right w:val="single" w:sz="4" w:space="0" w:color="auto"/>
            </w:tcBorders>
          </w:tcPr>
          <w:p w14:paraId="59F26E5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Наименование объекта</w:t>
            </w:r>
          </w:p>
        </w:tc>
        <w:tc>
          <w:tcPr>
            <w:tcW w:w="3258" w:type="dxa"/>
            <w:gridSpan w:val="2"/>
            <w:tcBorders>
              <w:top w:val="single" w:sz="4" w:space="0" w:color="auto"/>
              <w:left w:val="single" w:sz="4" w:space="0" w:color="auto"/>
              <w:bottom w:val="single" w:sz="4" w:space="0" w:color="auto"/>
              <w:right w:val="single" w:sz="4" w:space="0" w:color="auto"/>
            </w:tcBorders>
          </w:tcPr>
          <w:p w14:paraId="44806E8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минимально допустимого уровня обеспеченности</w:t>
            </w:r>
          </w:p>
        </w:tc>
        <w:tc>
          <w:tcPr>
            <w:tcW w:w="3571" w:type="dxa"/>
            <w:gridSpan w:val="2"/>
            <w:tcBorders>
              <w:top w:val="single" w:sz="4" w:space="0" w:color="auto"/>
              <w:left w:val="single" w:sz="4" w:space="0" w:color="auto"/>
              <w:bottom w:val="single" w:sz="4" w:space="0" w:color="auto"/>
              <w:right w:val="single" w:sz="4" w:space="0" w:color="auto"/>
            </w:tcBorders>
          </w:tcPr>
          <w:p w14:paraId="0E1DFAB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Расчетный и предельный показатели максимально допустимого уровня территориальной доступности</w:t>
            </w:r>
          </w:p>
        </w:tc>
      </w:tr>
      <w:tr w:rsidR="00147AC2" w:rsidRPr="00147AC2" w14:paraId="17A4AB69" w14:textId="77777777" w:rsidTr="00F81A06">
        <w:trPr>
          <w:trHeight w:val="142"/>
        </w:trPr>
        <w:tc>
          <w:tcPr>
            <w:tcW w:w="731" w:type="dxa"/>
            <w:vMerge/>
            <w:tcBorders>
              <w:top w:val="single" w:sz="4" w:space="0" w:color="auto"/>
              <w:left w:val="single" w:sz="4" w:space="0" w:color="auto"/>
              <w:bottom w:val="single" w:sz="4" w:space="0" w:color="auto"/>
              <w:right w:val="single" w:sz="4" w:space="0" w:color="auto"/>
            </w:tcBorders>
          </w:tcPr>
          <w:p w14:paraId="42BAFE55"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661" w:type="dxa"/>
            <w:vMerge/>
            <w:tcBorders>
              <w:top w:val="single" w:sz="4" w:space="0" w:color="auto"/>
              <w:left w:val="single" w:sz="4" w:space="0" w:color="auto"/>
              <w:bottom w:val="single" w:sz="4" w:space="0" w:color="auto"/>
              <w:right w:val="single" w:sz="4" w:space="0" w:color="auto"/>
            </w:tcBorders>
          </w:tcPr>
          <w:p w14:paraId="1ABBDB1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01" w:type="dxa"/>
            <w:tcBorders>
              <w:top w:val="single" w:sz="4" w:space="0" w:color="auto"/>
              <w:left w:val="single" w:sz="4" w:space="0" w:color="auto"/>
              <w:bottom w:val="single" w:sz="4" w:space="0" w:color="auto"/>
              <w:right w:val="single" w:sz="4" w:space="0" w:color="auto"/>
            </w:tcBorders>
          </w:tcPr>
          <w:p w14:paraId="33D0135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157" w:type="dxa"/>
            <w:tcBorders>
              <w:top w:val="single" w:sz="4" w:space="0" w:color="auto"/>
              <w:left w:val="single" w:sz="4" w:space="0" w:color="auto"/>
              <w:bottom w:val="single" w:sz="4" w:space="0" w:color="auto"/>
              <w:right w:val="single" w:sz="4" w:space="0" w:color="auto"/>
            </w:tcBorders>
          </w:tcPr>
          <w:p w14:paraId="508397B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c>
          <w:tcPr>
            <w:tcW w:w="2264" w:type="dxa"/>
            <w:tcBorders>
              <w:top w:val="single" w:sz="4" w:space="0" w:color="auto"/>
              <w:left w:val="single" w:sz="4" w:space="0" w:color="auto"/>
              <w:bottom w:val="single" w:sz="4" w:space="0" w:color="auto"/>
              <w:right w:val="single" w:sz="4" w:space="0" w:color="auto"/>
            </w:tcBorders>
          </w:tcPr>
          <w:p w14:paraId="636166B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307" w:type="dxa"/>
            <w:tcBorders>
              <w:top w:val="single" w:sz="4" w:space="0" w:color="auto"/>
              <w:left w:val="single" w:sz="4" w:space="0" w:color="auto"/>
              <w:bottom w:val="single" w:sz="4" w:space="0" w:color="auto"/>
              <w:right w:val="single" w:sz="4" w:space="0" w:color="auto"/>
            </w:tcBorders>
          </w:tcPr>
          <w:p w14:paraId="2AAF06C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r>
      <w:tr w:rsidR="00147AC2" w:rsidRPr="00147AC2" w14:paraId="4BB72E6C" w14:textId="77777777" w:rsidTr="00F81A06">
        <w:trPr>
          <w:trHeight w:val="142"/>
        </w:trPr>
        <w:tc>
          <w:tcPr>
            <w:tcW w:w="731" w:type="dxa"/>
            <w:tcBorders>
              <w:top w:val="single" w:sz="4" w:space="0" w:color="auto"/>
              <w:left w:val="single" w:sz="4" w:space="0" w:color="auto"/>
              <w:bottom w:val="single" w:sz="4" w:space="0" w:color="auto"/>
              <w:right w:val="single" w:sz="4" w:space="0" w:color="auto"/>
            </w:tcBorders>
          </w:tcPr>
          <w:p w14:paraId="235092D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2661" w:type="dxa"/>
            <w:tcBorders>
              <w:top w:val="single" w:sz="4" w:space="0" w:color="auto"/>
              <w:left w:val="single" w:sz="4" w:space="0" w:color="auto"/>
              <w:bottom w:val="single" w:sz="4" w:space="0" w:color="auto"/>
              <w:right w:val="single" w:sz="4" w:space="0" w:color="auto"/>
            </w:tcBorders>
          </w:tcPr>
          <w:p w14:paraId="651D343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2101" w:type="dxa"/>
            <w:tcBorders>
              <w:top w:val="single" w:sz="4" w:space="0" w:color="auto"/>
              <w:left w:val="single" w:sz="4" w:space="0" w:color="auto"/>
              <w:bottom w:val="single" w:sz="4" w:space="0" w:color="auto"/>
              <w:right w:val="single" w:sz="4" w:space="0" w:color="auto"/>
            </w:tcBorders>
          </w:tcPr>
          <w:p w14:paraId="2C68149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w:t>
            </w:r>
          </w:p>
        </w:tc>
        <w:tc>
          <w:tcPr>
            <w:tcW w:w="1157" w:type="dxa"/>
            <w:tcBorders>
              <w:top w:val="single" w:sz="4" w:space="0" w:color="auto"/>
              <w:left w:val="single" w:sz="4" w:space="0" w:color="auto"/>
              <w:bottom w:val="single" w:sz="4" w:space="0" w:color="auto"/>
              <w:right w:val="single" w:sz="4" w:space="0" w:color="auto"/>
            </w:tcBorders>
          </w:tcPr>
          <w:p w14:paraId="2FEAC81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w:t>
            </w:r>
          </w:p>
        </w:tc>
        <w:tc>
          <w:tcPr>
            <w:tcW w:w="2264" w:type="dxa"/>
            <w:tcBorders>
              <w:top w:val="single" w:sz="4" w:space="0" w:color="auto"/>
              <w:left w:val="single" w:sz="4" w:space="0" w:color="auto"/>
              <w:bottom w:val="single" w:sz="4" w:space="0" w:color="auto"/>
              <w:right w:val="single" w:sz="4" w:space="0" w:color="auto"/>
            </w:tcBorders>
          </w:tcPr>
          <w:p w14:paraId="5D09D42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307" w:type="dxa"/>
            <w:tcBorders>
              <w:top w:val="single" w:sz="4" w:space="0" w:color="auto"/>
              <w:left w:val="single" w:sz="4" w:space="0" w:color="auto"/>
              <w:bottom w:val="single" w:sz="4" w:space="0" w:color="auto"/>
              <w:right w:val="single" w:sz="4" w:space="0" w:color="auto"/>
            </w:tcBorders>
          </w:tcPr>
          <w:p w14:paraId="5D1D64F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6</w:t>
            </w:r>
          </w:p>
        </w:tc>
      </w:tr>
      <w:tr w:rsidR="00147AC2" w:rsidRPr="00147AC2" w14:paraId="184C1AF0" w14:textId="77777777" w:rsidTr="00F81A06">
        <w:trPr>
          <w:trHeight w:val="142"/>
        </w:trPr>
        <w:tc>
          <w:tcPr>
            <w:tcW w:w="731" w:type="dxa"/>
            <w:tcBorders>
              <w:top w:val="single" w:sz="4" w:space="0" w:color="auto"/>
              <w:left w:val="single" w:sz="4" w:space="0" w:color="auto"/>
              <w:bottom w:val="single" w:sz="4" w:space="0" w:color="auto"/>
              <w:right w:val="single" w:sz="4" w:space="0" w:color="auto"/>
            </w:tcBorders>
          </w:tcPr>
          <w:p w14:paraId="4D7CC524" w14:textId="77777777" w:rsidR="00147AC2" w:rsidRPr="00147AC2" w:rsidRDefault="00147AC2" w:rsidP="00147AC2">
            <w:pPr>
              <w:autoSpaceDE w:val="0"/>
              <w:autoSpaceDN w:val="0"/>
              <w:adjustRightInd w:val="0"/>
              <w:spacing w:after="0" w:line="240" w:lineRule="auto"/>
              <w:jc w:val="center"/>
              <w:outlineLvl w:val="3"/>
              <w:rPr>
                <w:rFonts w:ascii="Times New Roman" w:hAnsi="Times New Roman"/>
                <w:sz w:val="24"/>
                <w:szCs w:val="24"/>
              </w:rPr>
            </w:pPr>
            <w:r w:rsidRPr="00147AC2">
              <w:rPr>
                <w:rFonts w:ascii="Times New Roman" w:hAnsi="Times New Roman"/>
                <w:sz w:val="24"/>
                <w:szCs w:val="24"/>
              </w:rPr>
              <w:t>1</w:t>
            </w:r>
          </w:p>
        </w:tc>
        <w:tc>
          <w:tcPr>
            <w:tcW w:w="9490" w:type="dxa"/>
            <w:gridSpan w:val="5"/>
            <w:tcBorders>
              <w:top w:val="single" w:sz="4" w:space="0" w:color="auto"/>
              <w:left w:val="single" w:sz="4" w:space="0" w:color="auto"/>
              <w:bottom w:val="single" w:sz="4" w:space="0" w:color="auto"/>
              <w:right w:val="single" w:sz="4" w:space="0" w:color="auto"/>
            </w:tcBorders>
          </w:tcPr>
          <w:p w14:paraId="46A3E319"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местного значения сельского поселения</w:t>
            </w:r>
          </w:p>
        </w:tc>
      </w:tr>
      <w:tr w:rsidR="00147AC2" w:rsidRPr="00147AC2" w14:paraId="5AB6AD12" w14:textId="77777777" w:rsidTr="00F81A06">
        <w:trPr>
          <w:trHeight w:val="142"/>
        </w:trPr>
        <w:tc>
          <w:tcPr>
            <w:tcW w:w="731" w:type="dxa"/>
            <w:vMerge w:val="restart"/>
            <w:tcBorders>
              <w:top w:val="single" w:sz="4" w:space="0" w:color="auto"/>
              <w:left w:val="single" w:sz="4" w:space="0" w:color="auto"/>
              <w:bottom w:val="single" w:sz="4" w:space="0" w:color="auto"/>
              <w:right w:val="single" w:sz="4" w:space="0" w:color="auto"/>
            </w:tcBorders>
          </w:tcPr>
          <w:p w14:paraId="3AB22F6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1.1</w:t>
            </w:r>
          </w:p>
        </w:tc>
        <w:tc>
          <w:tcPr>
            <w:tcW w:w="2661" w:type="dxa"/>
            <w:tcBorders>
              <w:top w:val="single" w:sz="4" w:space="0" w:color="auto"/>
              <w:left w:val="single" w:sz="4" w:space="0" w:color="auto"/>
              <w:bottom w:val="single" w:sz="4" w:space="0" w:color="auto"/>
              <w:right w:val="single" w:sz="4" w:space="0" w:color="auto"/>
            </w:tcBorders>
          </w:tcPr>
          <w:p w14:paraId="60D1171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Стадион с трибунами на 1500 мест и более</w:t>
            </w:r>
          </w:p>
        </w:tc>
        <w:tc>
          <w:tcPr>
            <w:tcW w:w="3258" w:type="dxa"/>
            <w:gridSpan w:val="2"/>
            <w:tcBorders>
              <w:top w:val="single" w:sz="4" w:space="0" w:color="auto"/>
              <w:left w:val="single" w:sz="4" w:space="0" w:color="auto"/>
              <w:bottom w:val="single" w:sz="4" w:space="0" w:color="auto"/>
              <w:right w:val="single" w:sz="4" w:space="0" w:color="auto"/>
            </w:tcBorders>
          </w:tcPr>
          <w:p w14:paraId="506FF90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по заданию на проектирование </w:t>
            </w:r>
            <w:hyperlink w:anchor="Par1591" w:history="1">
              <w:r w:rsidRPr="00147AC2">
                <w:rPr>
                  <w:rFonts w:ascii="Times New Roman" w:hAnsi="Times New Roman"/>
                  <w:sz w:val="24"/>
                  <w:szCs w:val="24"/>
                </w:rPr>
                <w:t>&lt;*&gt;</w:t>
              </w:r>
            </w:hyperlink>
          </w:p>
        </w:tc>
        <w:tc>
          <w:tcPr>
            <w:tcW w:w="2264" w:type="dxa"/>
            <w:tcBorders>
              <w:top w:val="single" w:sz="4" w:space="0" w:color="auto"/>
              <w:left w:val="single" w:sz="4" w:space="0" w:color="auto"/>
              <w:bottom w:val="single" w:sz="4" w:space="0" w:color="auto"/>
              <w:right w:val="single" w:sz="4" w:space="0" w:color="auto"/>
            </w:tcBorders>
          </w:tcPr>
          <w:p w14:paraId="72B0ED9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транспортная доступность, мин.</w:t>
            </w:r>
          </w:p>
        </w:tc>
        <w:tc>
          <w:tcPr>
            <w:tcW w:w="1307" w:type="dxa"/>
            <w:tcBorders>
              <w:top w:val="single" w:sz="4" w:space="0" w:color="auto"/>
              <w:left w:val="single" w:sz="4" w:space="0" w:color="auto"/>
              <w:bottom w:val="single" w:sz="4" w:space="0" w:color="auto"/>
              <w:right w:val="single" w:sz="4" w:space="0" w:color="auto"/>
            </w:tcBorders>
          </w:tcPr>
          <w:p w14:paraId="08986DB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30</w:t>
            </w:r>
          </w:p>
        </w:tc>
      </w:tr>
      <w:tr w:rsidR="00147AC2" w:rsidRPr="00147AC2" w14:paraId="7B5CF4FF" w14:textId="77777777" w:rsidTr="00F81A06">
        <w:trPr>
          <w:trHeight w:val="142"/>
        </w:trPr>
        <w:tc>
          <w:tcPr>
            <w:tcW w:w="731" w:type="dxa"/>
            <w:vMerge/>
            <w:tcBorders>
              <w:top w:val="single" w:sz="4" w:space="0" w:color="auto"/>
              <w:left w:val="single" w:sz="4" w:space="0" w:color="auto"/>
              <w:bottom w:val="single" w:sz="4" w:space="0" w:color="auto"/>
              <w:right w:val="single" w:sz="4" w:space="0" w:color="auto"/>
            </w:tcBorders>
          </w:tcPr>
          <w:p w14:paraId="2D1A7B55"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490" w:type="dxa"/>
            <w:gridSpan w:val="5"/>
            <w:tcBorders>
              <w:top w:val="single" w:sz="4" w:space="0" w:color="auto"/>
              <w:left w:val="single" w:sz="4" w:space="0" w:color="auto"/>
              <w:bottom w:val="single" w:sz="4" w:space="0" w:color="auto"/>
              <w:right w:val="single" w:sz="4" w:space="0" w:color="auto"/>
            </w:tcBorders>
          </w:tcPr>
          <w:p w14:paraId="6BFA460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19" w:name="Par1591"/>
            <w:bookmarkEnd w:id="19"/>
            <w:r w:rsidRPr="00147AC2">
              <w:rPr>
                <w:rFonts w:ascii="Times New Roman" w:hAnsi="Times New Roman"/>
                <w:sz w:val="24"/>
                <w:szCs w:val="24"/>
              </w:rPr>
              <w:t>&lt;*&gt; Состав, параметры объекта определяются в задании на проектирование. Рекомендуется размещать на территории населенного пункта с численностью более 5000 человек.</w:t>
            </w:r>
          </w:p>
        </w:tc>
      </w:tr>
      <w:tr w:rsidR="00147AC2" w:rsidRPr="00147AC2" w14:paraId="263F378D" w14:textId="77777777" w:rsidTr="00F81A06">
        <w:trPr>
          <w:trHeight w:val="142"/>
        </w:trPr>
        <w:tc>
          <w:tcPr>
            <w:tcW w:w="731" w:type="dxa"/>
            <w:tcBorders>
              <w:top w:val="single" w:sz="4" w:space="0" w:color="auto"/>
              <w:left w:val="single" w:sz="4" w:space="0" w:color="auto"/>
              <w:bottom w:val="single" w:sz="4" w:space="0" w:color="auto"/>
              <w:right w:val="single" w:sz="4" w:space="0" w:color="auto"/>
            </w:tcBorders>
          </w:tcPr>
          <w:p w14:paraId="382FCA0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1.2</w:t>
            </w:r>
          </w:p>
        </w:tc>
        <w:tc>
          <w:tcPr>
            <w:tcW w:w="2661" w:type="dxa"/>
            <w:tcBorders>
              <w:top w:val="single" w:sz="4" w:space="0" w:color="auto"/>
              <w:left w:val="single" w:sz="4" w:space="0" w:color="auto"/>
              <w:bottom w:val="single" w:sz="4" w:space="0" w:color="auto"/>
              <w:right w:val="single" w:sz="4" w:space="0" w:color="auto"/>
            </w:tcBorders>
          </w:tcPr>
          <w:p w14:paraId="1C6758D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Плоскостное спортивное сооружение (в том числе спортивные (игровые) площадки; спортивные поля, включая футбольные поля)</w:t>
            </w:r>
          </w:p>
        </w:tc>
        <w:tc>
          <w:tcPr>
            <w:tcW w:w="2101" w:type="dxa"/>
            <w:tcBorders>
              <w:top w:val="single" w:sz="4" w:space="0" w:color="auto"/>
              <w:left w:val="single" w:sz="4" w:space="0" w:color="auto"/>
              <w:bottom w:val="single" w:sz="4" w:space="0" w:color="auto"/>
              <w:right w:val="single" w:sz="4" w:space="0" w:color="auto"/>
            </w:tcBorders>
          </w:tcPr>
          <w:p w14:paraId="43C7530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общая площадь на 1000 человек, тыс. кв. м</w:t>
            </w:r>
          </w:p>
        </w:tc>
        <w:tc>
          <w:tcPr>
            <w:tcW w:w="1157" w:type="dxa"/>
            <w:tcBorders>
              <w:top w:val="single" w:sz="4" w:space="0" w:color="auto"/>
              <w:left w:val="single" w:sz="4" w:space="0" w:color="auto"/>
              <w:bottom w:val="single" w:sz="4" w:space="0" w:color="auto"/>
              <w:right w:val="single" w:sz="4" w:space="0" w:color="auto"/>
            </w:tcBorders>
          </w:tcPr>
          <w:p w14:paraId="50C9B64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1,95</w:t>
            </w:r>
          </w:p>
        </w:tc>
        <w:tc>
          <w:tcPr>
            <w:tcW w:w="2264" w:type="dxa"/>
            <w:tcBorders>
              <w:top w:val="single" w:sz="4" w:space="0" w:color="auto"/>
              <w:left w:val="single" w:sz="4" w:space="0" w:color="auto"/>
              <w:bottom w:val="single" w:sz="4" w:space="0" w:color="auto"/>
              <w:right w:val="single" w:sz="4" w:space="0" w:color="auto"/>
            </w:tcBorders>
          </w:tcPr>
          <w:p w14:paraId="656256C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транспортная доступность, мин.</w:t>
            </w:r>
          </w:p>
        </w:tc>
        <w:tc>
          <w:tcPr>
            <w:tcW w:w="1307" w:type="dxa"/>
            <w:tcBorders>
              <w:top w:val="single" w:sz="4" w:space="0" w:color="auto"/>
              <w:left w:val="single" w:sz="4" w:space="0" w:color="auto"/>
              <w:bottom w:val="single" w:sz="4" w:space="0" w:color="auto"/>
              <w:right w:val="single" w:sz="4" w:space="0" w:color="auto"/>
            </w:tcBorders>
          </w:tcPr>
          <w:p w14:paraId="08A7BE6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30</w:t>
            </w:r>
          </w:p>
        </w:tc>
      </w:tr>
      <w:tr w:rsidR="00147AC2" w:rsidRPr="00147AC2" w14:paraId="26F2D2F7" w14:textId="77777777" w:rsidTr="00F81A06">
        <w:trPr>
          <w:trHeight w:val="142"/>
        </w:trPr>
        <w:tc>
          <w:tcPr>
            <w:tcW w:w="731" w:type="dxa"/>
            <w:tcBorders>
              <w:top w:val="single" w:sz="4" w:space="0" w:color="auto"/>
              <w:left w:val="single" w:sz="4" w:space="0" w:color="auto"/>
              <w:bottom w:val="single" w:sz="4" w:space="0" w:color="auto"/>
              <w:right w:val="single" w:sz="4" w:space="0" w:color="auto"/>
            </w:tcBorders>
          </w:tcPr>
          <w:p w14:paraId="6242EB6C"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9490" w:type="dxa"/>
            <w:gridSpan w:val="5"/>
            <w:tcBorders>
              <w:top w:val="single" w:sz="4" w:space="0" w:color="auto"/>
              <w:left w:val="single" w:sz="4" w:space="0" w:color="auto"/>
              <w:bottom w:val="single" w:sz="4" w:space="0" w:color="auto"/>
              <w:right w:val="single" w:sz="4" w:space="0" w:color="auto"/>
            </w:tcBorders>
          </w:tcPr>
          <w:p w14:paraId="3C4E67D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На территории населенного пункта численностью более 50 человек рекомендуется размещать игровые спортивные площадки и (или) уличные тренажеры, турники, приспособленные площадки, а с численностью населенного пункта от 50 до 500 человек допускается размещать указанные площадки, не требующие капитальных вложений.</w:t>
            </w:r>
          </w:p>
        </w:tc>
      </w:tr>
      <w:tr w:rsidR="00147AC2" w:rsidRPr="00147AC2" w14:paraId="35B44EB9" w14:textId="77777777" w:rsidTr="00F81A06">
        <w:trPr>
          <w:trHeight w:val="142"/>
        </w:trPr>
        <w:tc>
          <w:tcPr>
            <w:tcW w:w="731" w:type="dxa"/>
            <w:vMerge w:val="restart"/>
            <w:tcBorders>
              <w:top w:val="single" w:sz="4" w:space="0" w:color="auto"/>
              <w:left w:val="single" w:sz="4" w:space="0" w:color="auto"/>
              <w:bottom w:val="single" w:sz="4" w:space="0" w:color="auto"/>
              <w:right w:val="single" w:sz="4" w:space="0" w:color="auto"/>
            </w:tcBorders>
          </w:tcPr>
          <w:p w14:paraId="4C940D1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1.3</w:t>
            </w:r>
          </w:p>
        </w:tc>
        <w:tc>
          <w:tcPr>
            <w:tcW w:w="2661" w:type="dxa"/>
            <w:tcBorders>
              <w:top w:val="single" w:sz="4" w:space="0" w:color="auto"/>
              <w:left w:val="single" w:sz="4" w:space="0" w:color="auto"/>
              <w:bottom w:val="single" w:sz="4" w:space="0" w:color="auto"/>
              <w:right w:val="single" w:sz="4" w:space="0" w:color="auto"/>
            </w:tcBorders>
          </w:tcPr>
          <w:p w14:paraId="66C82B5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Спортивный зал</w:t>
            </w:r>
          </w:p>
        </w:tc>
        <w:tc>
          <w:tcPr>
            <w:tcW w:w="2101" w:type="dxa"/>
            <w:tcBorders>
              <w:top w:val="single" w:sz="4" w:space="0" w:color="auto"/>
              <w:left w:val="single" w:sz="4" w:space="0" w:color="auto"/>
              <w:bottom w:val="single" w:sz="4" w:space="0" w:color="auto"/>
              <w:right w:val="single" w:sz="4" w:space="0" w:color="auto"/>
            </w:tcBorders>
          </w:tcPr>
          <w:p w14:paraId="2834651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площадь пола на 1000 человек, кв. м</w:t>
            </w:r>
          </w:p>
        </w:tc>
        <w:tc>
          <w:tcPr>
            <w:tcW w:w="1157" w:type="dxa"/>
            <w:tcBorders>
              <w:top w:val="single" w:sz="4" w:space="0" w:color="auto"/>
              <w:left w:val="single" w:sz="4" w:space="0" w:color="auto"/>
              <w:bottom w:val="single" w:sz="4" w:space="0" w:color="auto"/>
              <w:right w:val="single" w:sz="4" w:space="0" w:color="auto"/>
            </w:tcBorders>
          </w:tcPr>
          <w:p w14:paraId="7D1779D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60</w:t>
            </w:r>
          </w:p>
        </w:tc>
        <w:tc>
          <w:tcPr>
            <w:tcW w:w="2264" w:type="dxa"/>
            <w:tcBorders>
              <w:top w:val="single" w:sz="4" w:space="0" w:color="auto"/>
              <w:left w:val="single" w:sz="4" w:space="0" w:color="auto"/>
              <w:bottom w:val="single" w:sz="4" w:space="0" w:color="auto"/>
              <w:right w:val="single" w:sz="4" w:space="0" w:color="auto"/>
            </w:tcBorders>
          </w:tcPr>
          <w:p w14:paraId="08AB61A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транспортная доступность, мин.</w:t>
            </w:r>
          </w:p>
        </w:tc>
        <w:tc>
          <w:tcPr>
            <w:tcW w:w="1307" w:type="dxa"/>
            <w:tcBorders>
              <w:top w:val="single" w:sz="4" w:space="0" w:color="auto"/>
              <w:left w:val="single" w:sz="4" w:space="0" w:color="auto"/>
              <w:bottom w:val="single" w:sz="4" w:space="0" w:color="auto"/>
              <w:right w:val="single" w:sz="4" w:space="0" w:color="auto"/>
            </w:tcBorders>
          </w:tcPr>
          <w:p w14:paraId="31CD8D5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30</w:t>
            </w:r>
          </w:p>
        </w:tc>
      </w:tr>
      <w:tr w:rsidR="00147AC2" w:rsidRPr="00147AC2" w14:paraId="07E711E3" w14:textId="77777777" w:rsidTr="00F81A06">
        <w:trPr>
          <w:trHeight w:val="142"/>
        </w:trPr>
        <w:tc>
          <w:tcPr>
            <w:tcW w:w="731" w:type="dxa"/>
            <w:vMerge/>
            <w:tcBorders>
              <w:top w:val="single" w:sz="4" w:space="0" w:color="auto"/>
              <w:left w:val="single" w:sz="4" w:space="0" w:color="auto"/>
              <w:bottom w:val="single" w:sz="4" w:space="0" w:color="auto"/>
              <w:right w:val="single" w:sz="4" w:space="0" w:color="auto"/>
            </w:tcBorders>
          </w:tcPr>
          <w:p w14:paraId="613CDC4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490" w:type="dxa"/>
            <w:gridSpan w:val="5"/>
            <w:tcBorders>
              <w:top w:val="single" w:sz="4" w:space="0" w:color="auto"/>
              <w:left w:val="single" w:sz="4" w:space="0" w:color="auto"/>
              <w:bottom w:val="single" w:sz="4" w:space="0" w:color="auto"/>
              <w:right w:val="single" w:sz="4" w:space="0" w:color="auto"/>
            </w:tcBorders>
          </w:tcPr>
          <w:p w14:paraId="76DC9903"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Рекомендуется размещать на территории населенного пункта с численностью более 500 человек.</w:t>
            </w:r>
          </w:p>
        </w:tc>
      </w:tr>
      <w:tr w:rsidR="00147AC2" w:rsidRPr="00147AC2" w14:paraId="0DDD1E40" w14:textId="77777777" w:rsidTr="00F81A06">
        <w:trPr>
          <w:trHeight w:val="142"/>
        </w:trPr>
        <w:tc>
          <w:tcPr>
            <w:tcW w:w="731" w:type="dxa"/>
            <w:tcBorders>
              <w:top w:val="single" w:sz="4" w:space="0" w:color="auto"/>
              <w:left w:val="single" w:sz="4" w:space="0" w:color="auto"/>
              <w:bottom w:val="single" w:sz="4" w:space="0" w:color="auto"/>
              <w:right w:val="single" w:sz="4" w:space="0" w:color="auto"/>
            </w:tcBorders>
          </w:tcPr>
          <w:p w14:paraId="46A5E67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1.4</w:t>
            </w:r>
          </w:p>
        </w:tc>
        <w:tc>
          <w:tcPr>
            <w:tcW w:w="2661" w:type="dxa"/>
            <w:tcBorders>
              <w:top w:val="single" w:sz="4" w:space="0" w:color="auto"/>
              <w:left w:val="single" w:sz="4" w:space="0" w:color="auto"/>
              <w:bottom w:val="single" w:sz="4" w:space="0" w:color="auto"/>
              <w:right w:val="single" w:sz="4" w:space="0" w:color="auto"/>
            </w:tcBorders>
          </w:tcPr>
          <w:p w14:paraId="658640A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Объекты городской и рекреационной инфраструктуры, приспособленные для занятий физической культурой и спортом, в том числе универсальная игровая площадка, дистанция (велодорожка), спот (плаза начального уровня), площадка с тренажерами, каток (сезонный)</w:t>
            </w:r>
          </w:p>
        </w:tc>
        <w:tc>
          <w:tcPr>
            <w:tcW w:w="3258" w:type="dxa"/>
            <w:gridSpan w:val="2"/>
            <w:tcBorders>
              <w:top w:val="single" w:sz="4" w:space="0" w:color="auto"/>
              <w:left w:val="single" w:sz="4" w:space="0" w:color="auto"/>
              <w:bottom w:val="single" w:sz="4" w:space="0" w:color="auto"/>
              <w:right w:val="single" w:sz="4" w:space="0" w:color="auto"/>
            </w:tcBorders>
          </w:tcPr>
          <w:p w14:paraId="6A6A80E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по заданию на проектирование</w:t>
            </w:r>
          </w:p>
        </w:tc>
        <w:tc>
          <w:tcPr>
            <w:tcW w:w="2264" w:type="dxa"/>
            <w:tcBorders>
              <w:top w:val="single" w:sz="4" w:space="0" w:color="auto"/>
              <w:left w:val="single" w:sz="4" w:space="0" w:color="auto"/>
              <w:bottom w:val="single" w:sz="4" w:space="0" w:color="auto"/>
              <w:right w:val="single" w:sz="4" w:space="0" w:color="auto"/>
            </w:tcBorders>
          </w:tcPr>
          <w:p w14:paraId="12E0405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транспортная доступность, мин.</w:t>
            </w:r>
          </w:p>
        </w:tc>
        <w:tc>
          <w:tcPr>
            <w:tcW w:w="1307" w:type="dxa"/>
            <w:tcBorders>
              <w:top w:val="single" w:sz="4" w:space="0" w:color="auto"/>
              <w:left w:val="single" w:sz="4" w:space="0" w:color="auto"/>
              <w:bottom w:val="single" w:sz="4" w:space="0" w:color="auto"/>
              <w:right w:val="single" w:sz="4" w:space="0" w:color="auto"/>
            </w:tcBorders>
          </w:tcPr>
          <w:p w14:paraId="401201D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30</w:t>
            </w:r>
          </w:p>
        </w:tc>
      </w:tr>
    </w:tbl>
    <w:p w14:paraId="76DE36D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45EBD6A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Примечание:</w:t>
      </w:r>
    </w:p>
    <w:p w14:paraId="03960BF4" w14:textId="77777777" w:rsidR="00147AC2" w:rsidRPr="00147AC2" w:rsidRDefault="00147AC2" w:rsidP="00147AC2">
      <w:pPr>
        <w:autoSpaceDE w:val="0"/>
        <w:autoSpaceDN w:val="0"/>
        <w:adjustRightInd w:val="0"/>
        <w:spacing w:before="200" w:after="0" w:line="240" w:lineRule="auto"/>
        <w:jc w:val="both"/>
        <w:rPr>
          <w:rFonts w:ascii="Times New Roman" w:hAnsi="Times New Roman"/>
          <w:sz w:val="24"/>
          <w:szCs w:val="24"/>
        </w:rPr>
      </w:pPr>
      <w:r w:rsidRPr="00147AC2">
        <w:rPr>
          <w:rFonts w:ascii="Times New Roman" w:hAnsi="Times New Roman"/>
          <w:sz w:val="24"/>
          <w:szCs w:val="24"/>
        </w:rPr>
        <w:t xml:space="preserve">Уровень обеспеченности населения объектами спорта определяется исходя из процентного соотношения величины пропускной способности существующих спортивных сооружений к величине необходимой (нормативной) пропускной способности спортивных сооружений с учетом положений </w:t>
      </w:r>
      <w:hyperlink r:id="rId8" w:history="1">
        <w:r w:rsidRPr="00147AC2">
          <w:rPr>
            <w:rFonts w:ascii="Times New Roman" w:hAnsi="Times New Roman"/>
            <w:sz w:val="24"/>
            <w:szCs w:val="24"/>
          </w:rPr>
          <w:t>приказа</w:t>
        </w:r>
      </w:hyperlink>
      <w:r w:rsidRPr="00147AC2">
        <w:rPr>
          <w:rFonts w:ascii="Times New Roman" w:hAnsi="Times New Roman"/>
          <w:sz w:val="24"/>
          <w:szCs w:val="24"/>
        </w:rPr>
        <w:t xml:space="preserve">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(с последующими изменениями).</w:t>
      </w:r>
    </w:p>
    <w:p w14:paraId="2E552FDC" w14:textId="77777777" w:rsidR="00147AC2" w:rsidRPr="00147AC2" w:rsidRDefault="00147AC2" w:rsidP="00147AC2">
      <w:pPr>
        <w:autoSpaceDE w:val="0"/>
        <w:autoSpaceDN w:val="0"/>
        <w:adjustRightInd w:val="0"/>
        <w:spacing w:before="200" w:after="0" w:line="240" w:lineRule="auto"/>
        <w:jc w:val="both"/>
        <w:rPr>
          <w:rFonts w:ascii="Times New Roman" w:hAnsi="Times New Roman"/>
          <w:sz w:val="24"/>
          <w:szCs w:val="24"/>
        </w:rPr>
      </w:pPr>
      <w:r w:rsidRPr="00147AC2">
        <w:rPr>
          <w:rFonts w:ascii="Times New Roman" w:hAnsi="Times New Roman"/>
          <w:sz w:val="24"/>
          <w:szCs w:val="24"/>
        </w:rPr>
        <w:t xml:space="preserve">При принятии муниципальным образованием </w:t>
      </w:r>
      <w:proofErr w:type="spellStart"/>
      <w:r w:rsidRPr="00147AC2">
        <w:rPr>
          <w:rFonts w:ascii="Times New Roman" w:hAnsi="Times New Roman"/>
          <w:sz w:val="24"/>
          <w:szCs w:val="24"/>
        </w:rPr>
        <w:t>Карамальский</w:t>
      </w:r>
      <w:proofErr w:type="spellEnd"/>
      <w:r w:rsidRPr="00147AC2">
        <w:rPr>
          <w:rFonts w:ascii="Times New Roman" w:hAnsi="Times New Roman"/>
          <w:sz w:val="24"/>
          <w:szCs w:val="24"/>
        </w:rPr>
        <w:t xml:space="preserve"> сельсовет Никольского района Пензенской области решений о видах создаваемых объектов необходимо учитывать положения </w:t>
      </w:r>
      <w:hyperlink r:id="rId9" w:history="1">
        <w:r w:rsidRPr="00147AC2">
          <w:rPr>
            <w:rFonts w:ascii="Times New Roman" w:hAnsi="Times New Roman"/>
            <w:sz w:val="24"/>
            <w:szCs w:val="24"/>
          </w:rPr>
          <w:t>приказа</w:t>
        </w:r>
      </w:hyperlink>
      <w:r w:rsidRPr="00147AC2">
        <w:rPr>
          <w:rFonts w:ascii="Times New Roman" w:hAnsi="Times New Roman"/>
          <w:sz w:val="24"/>
          <w:szCs w:val="24"/>
        </w:rPr>
        <w:t xml:space="preserve"> Минспорта России от 21.03.2018 № 244 (с последующими изменениями).</w:t>
      </w:r>
    </w:p>
    <w:p w14:paraId="1519E8CF" w14:textId="77777777" w:rsidR="00147AC2" w:rsidRPr="00147AC2" w:rsidRDefault="00147AC2" w:rsidP="00147AC2">
      <w:pPr>
        <w:autoSpaceDE w:val="0"/>
        <w:autoSpaceDN w:val="0"/>
        <w:adjustRightInd w:val="0"/>
        <w:spacing w:before="200" w:after="0" w:line="240" w:lineRule="auto"/>
        <w:jc w:val="both"/>
        <w:rPr>
          <w:rFonts w:ascii="Times New Roman" w:hAnsi="Times New Roman"/>
          <w:sz w:val="24"/>
          <w:szCs w:val="24"/>
        </w:rPr>
      </w:pPr>
      <w:r w:rsidRPr="00147AC2">
        <w:rPr>
          <w:rFonts w:ascii="Times New Roman" w:hAnsi="Times New Roman"/>
          <w:sz w:val="24"/>
          <w:szCs w:val="24"/>
        </w:rPr>
        <w:t>Физкультурно-спортивные сооружения сети общего пользования следует, как правило, объединять со спортивными объектами образовательных организаций, организаций (учреждений) досуга и культуры с возможным сокращением территории.</w:t>
      </w:r>
    </w:p>
    <w:p w14:paraId="1E05178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44647713"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bookmarkStart w:id="20" w:name="Par1618"/>
      <w:bookmarkStart w:id="21" w:name="Par1822"/>
      <w:bookmarkEnd w:id="20"/>
      <w:bookmarkEnd w:id="21"/>
      <w:r w:rsidRPr="00147AC2">
        <w:rPr>
          <w:rFonts w:ascii="Times New Roman" w:hAnsi="Times New Roman"/>
          <w:b/>
          <w:bCs/>
          <w:iCs/>
          <w:sz w:val="24"/>
          <w:szCs w:val="24"/>
        </w:rPr>
        <w:lastRenderedPageBreak/>
        <w:t>1.6. Объекты в области ритуальных услуг (места погребения)</w:t>
      </w:r>
    </w:p>
    <w:p w14:paraId="5D38F65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69"/>
        <w:gridCol w:w="2587"/>
        <w:gridCol w:w="2071"/>
        <w:gridCol w:w="1865"/>
        <w:gridCol w:w="1609"/>
        <w:gridCol w:w="1229"/>
      </w:tblGrid>
      <w:tr w:rsidR="00147AC2" w:rsidRPr="00147AC2" w14:paraId="54BBA44B" w14:textId="77777777" w:rsidTr="00F81A06">
        <w:trPr>
          <w:trHeight w:val="1357"/>
        </w:trPr>
        <w:tc>
          <w:tcPr>
            <w:tcW w:w="869" w:type="dxa"/>
            <w:vMerge w:val="restart"/>
          </w:tcPr>
          <w:p w14:paraId="6D4FF4D2"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п/п</w:t>
            </w:r>
          </w:p>
        </w:tc>
        <w:tc>
          <w:tcPr>
            <w:tcW w:w="2587" w:type="dxa"/>
            <w:vMerge w:val="restart"/>
          </w:tcPr>
          <w:p w14:paraId="2F700E7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Наименование объекта</w:t>
            </w:r>
          </w:p>
        </w:tc>
        <w:tc>
          <w:tcPr>
            <w:tcW w:w="3936" w:type="dxa"/>
            <w:gridSpan w:val="2"/>
          </w:tcPr>
          <w:p w14:paraId="78E857A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Предельные показатели минимально допустимого уровня обеспеченности</w:t>
            </w:r>
          </w:p>
        </w:tc>
        <w:tc>
          <w:tcPr>
            <w:tcW w:w="2838" w:type="dxa"/>
            <w:gridSpan w:val="2"/>
          </w:tcPr>
          <w:p w14:paraId="0476984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Предельные показатели максимально допустимого уровня территориальной доступности</w:t>
            </w:r>
          </w:p>
        </w:tc>
      </w:tr>
      <w:tr w:rsidR="00147AC2" w:rsidRPr="00147AC2" w14:paraId="2D1DA9F5" w14:textId="77777777" w:rsidTr="00F81A06">
        <w:trPr>
          <w:trHeight w:val="139"/>
        </w:trPr>
        <w:tc>
          <w:tcPr>
            <w:tcW w:w="869" w:type="dxa"/>
            <w:vMerge/>
          </w:tcPr>
          <w:p w14:paraId="3D9AB14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87" w:type="dxa"/>
            <w:vMerge/>
          </w:tcPr>
          <w:p w14:paraId="7290D1E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071" w:type="dxa"/>
          </w:tcPr>
          <w:p w14:paraId="38D2741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865" w:type="dxa"/>
          </w:tcPr>
          <w:p w14:paraId="7CBBC3D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c>
          <w:tcPr>
            <w:tcW w:w="1609" w:type="dxa"/>
          </w:tcPr>
          <w:p w14:paraId="4A55A94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229" w:type="dxa"/>
          </w:tcPr>
          <w:p w14:paraId="534C31C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r>
      <w:tr w:rsidR="00147AC2" w:rsidRPr="00147AC2" w14:paraId="3F82E6D1" w14:textId="77777777" w:rsidTr="00F81A06">
        <w:trPr>
          <w:trHeight w:val="281"/>
        </w:trPr>
        <w:tc>
          <w:tcPr>
            <w:tcW w:w="869" w:type="dxa"/>
          </w:tcPr>
          <w:p w14:paraId="660DE49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2587" w:type="dxa"/>
          </w:tcPr>
          <w:p w14:paraId="3E080EE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2071" w:type="dxa"/>
          </w:tcPr>
          <w:p w14:paraId="562FE89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w:t>
            </w:r>
          </w:p>
        </w:tc>
        <w:tc>
          <w:tcPr>
            <w:tcW w:w="1865" w:type="dxa"/>
          </w:tcPr>
          <w:p w14:paraId="06FBBA3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w:t>
            </w:r>
          </w:p>
        </w:tc>
        <w:tc>
          <w:tcPr>
            <w:tcW w:w="1609" w:type="dxa"/>
          </w:tcPr>
          <w:p w14:paraId="02226D2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229" w:type="dxa"/>
          </w:tcPr>
          <w:p w14:paraId="7DC3117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6</w:t>
            </w:r>
          </w:p>
        </w:tc>
      </w:tr>
      <w:tr w:rsidR="00147AC2" w:rsidRPr="00147AC2" w14:paraId="5E26E63B" w14:textId="77777777" w:rsidTr="00F81A06">
        <w:trPr>
          <w:trHeight w:val="266"/>
        </w:trPr>
        <w:tc>
          <w:tcPr>
            <w:tcW w:w="869" w:type="dxa"/>
          </w:tcPr>
          <w:p w14:paraId="1BDDBAD1" w14:textId="77777777" w:rsidR="00147AC2" w:rsidRPr="00147AC2" w:rsidRDefault="00147AC2" w:rsidP="00147AC2">
            <w:pPr>
              <w:autoSpaceDE w:val="0"/>
              <w:autoSpaceDN w:val="0"/>
              <w:adjustRightInd w:val="0"/>
              <w:spacing w:after="0" w:line="240" w:lineRule="auto"/>
              <w:outlineLvl w:val="3"/>
              <w:rPr>
                <w:rFonts w:ascii="Times New Roman" w:hAnsi="Times New Roman"/>
                <w:sz w:val="24"/>
                <w:szCs w:val="24"/>
              </w:rPr>
            </w:pPr>
            <w:r w:rsidRPr="00147AC2">
              <w:rPr>
                <w:rFonts w:ascii="Times New Roman" w:hAnsi="Times New Roman"/>
                <w:sz w:val="24"/>
                <w:szCs w:val="24"/>
              </w:rPr>
              <w:t>1</w:t>
            </w:r>
          </w:p>
        </w:tc>
        <w:tc>
          <w:tcPr>
            <w:tcW w:w="9361" w:type="dxa"/>
            <w:gridSpan w:val="5"/>
          </w:tcPr>
          <w:p w14:paraId="2454A411"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местного значения сельского поселения</w:t>
            </w:r>
          </w:p>
        </w:tc>
      </w:tr>
      <w:tr w:rsidR="00147AC2" w:rsidRPr="00147AC2" w14:paraId="7ADC8825" w14:textId="77777777" w:rsidTr="00F81A06">
        <w:trPr>
          <w:trHeight w:val="266"/>
        </w:trPr>
        <w:tc>
          <w:tcPr>
            <w:tcW w:w="869" w:type="dxa"/>
          </w:tcPr>
          <w:p w14:paraId="155B5F45"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w:t>
            </w:r>
          </w:p>
        </w:tc>
        <w:tc>
          <w:tcPr>
            <w:tcW w:w="9361" w:type="dxa"/>
            <w:gridSpan w:val="5"/>
          </w:tcPr>
          <w:p w14:paraId="6D629AE0"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Объекты мест погребения</w:t>
            </w:r>
          </w:p>
        </w:tc>
      </w:tr>
      <w:tr w:rsidR="00147AC2" w:rsidRPr="00147AC2" w14:paraId="6E4D7C95" w14:textId="77777777" w:rsidTr="00F81A06">
        <w:trPr>
          <w:trHeight w:val="774"/>
        </w:trPr>
        <w:tc>
          <w:tcPr>
            <w:tcW w:w="869" w:type="dxa"/>
            <w:vMerge w:val="restart"/>
          </w:tcPr>
          <w:p w14:paraId="795FEE8C"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1.1.1</w:t>
            </w:r>
          </w:p>
        </w:tc>
        <w:tc>
          <w:tcPr>
            <w:tcW w:w="2587" w:type="dxa"/>
          </w:tcPr>
          <w:p w14:paraId="704F5B7B"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Кладбище смешанного или традиционного захоронения</w:t>
            </w:r>
          </w:p>
        </w:tc>
        <w:tc>
          <w:tcPr>
            <w:tcW w:w="2071" w:type="dxa"/>
          </w:tcPr>
          <w:p w14:paraId="2F7569C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площадь территории, га</w:t>
            </w:r>
          </w:p>
        </w:tc>
        <w:tc>
          <w:tcPr>
            <w:tcW w:w="1865" w:type="dxa"/>
          </w:tcPr>
          <w:p w14:paraId="4668E1D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0,24 на 1000 чел. </w:t>
            </w:r>
            <w:hyperlink w:anchor="Par1861" w:history="1">
              <w:r w:rsidRPr="00147AC2">
                <w:rPr>
                  <w:rFonts w:ascii="Times New Roman" w:hAnsi="Times New Roman"/>
                  <w:sz w:val="24"/>
                  <w:szCs w:val="24"/>
                </w:rPr>
                <w:t>&lt;*&gt;</w:t>
              </w:r>
            </w:hyperlink>
          </w:p>
        </w:tc>
        <w:tc>
          <w:tcPr>
            <w:tcW w:w="2838" w:type="dxa"/>
            <w:gridSpan w:val="2"/>
          </w:tcPr>
          <w:p w14:paraId="40AE004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 и определяется заданием на проектирование</w:t>
            </w:r>
          </w:p>
        </w:tc>
      </w:tr>
      <w:tr w:rsidR="00147AC2" w:rsidRPr="00147AC2" w14:paraId="7E30DCEC" w14:textId="77777777" w:rsidTr="00F81A06">
        <w:trPr>
          <w:trHeight w:val="139"/>
        </w:trPr>
        <w:tc>
          <w:tcPr>
            <w:tcW w:w="869" w:type="dxa"/>
            <w:vMerge/>
          </w:tcPr>
          <w:p w14:paraId="2DB1435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361" w:type="dxa"/>
            <w:gridSpan w:val="5"/>
          </w:tcPr>
          <w:p w14:paraId="0471009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22" w:name="Par1861"/>
            <w:bookmarkEnd w:id="22"/>
            <w:r w:rsidRPr="00147AC2">
              <w:rPr>
                <w:rFonts w:ascii="Times New Roman" w:hAnsi="Times New Roman"/>
                <w:sz w:val="24"/>
                <w:szCs w:val="24"/>
              </w:rPr>
              <w:t>&lt;*&gt; Размер земельного участка для кладбища не может превышать 40 га.</w:t>
            </w:r>
          </w:p>
        </w:tc>
      </w:tr>
      <w:tr w:rsidR="00147AC2" w:rsidRPr="00147AC2" w14:paraId="4E9E857D" w14:textId="77777777" w:rsidTr="00F81A06">
        <w:trPr>
          <w:trHeight w:val="809"/>
        </w:trPr>
        <w:tc>
          <w:tcPr>
            <w:tcW w:w="869" w:type="dxa"/>
          </w:tcPr>
          <w:p w14:paraId="339846CA"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1.1.2</w:t>
            </w:r>
          </w:p>
        </w:tc>
        <w:tc>
          <w:tcPr>
            <w:tcW w:w="2587" w:type="dxa"/>
          </w:tcPr>
          <w:p w14:paraId="73E0935D"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 xml:space="preserve">Кладбище </w:t>
            </w:r>
            <w:proofErr w:type="spellStart"/>
            <w:r w:rsidRPr="00147AC2">
              <w:rPr>
                <w:rFonts w:ascii="Times New Roman" w:hAnsi="Times New Roman"/>
                <w:sz w:val="24"/>
                <w:szCs w:val="24"/>
              </w:rPr>
              <w:t>урновых</w:t>
            </w:r>
            <w:proofErr w:type="spellEnd"/>
            <w:r w:rsidRPr="00147AC2">
              <w:rPr>
                <w:rFonts w:ascii="Times New Roman" w:hAnsi="Times New Roman"/>
                <w:sz w:val="24"/>
                <w:szCs w:val="24"/>
              </w:rPr>
              <w:t xml:space="preserve"> захоронений после кремации</w:t>
            </w:r>
          </w:p>
        </w:tc>
        <w:tc>
          <w:tcPr>
            <w:tcW w:w="2071" w:type="dxa"/>
          </w:tcPr>
          <w:p w14:paraId="09824AC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площадь территории, га</w:t>
            </w:r>
          </w:p>
        </w:tc>
        <w:tc>
          <w:tcPr>
            <w:tcW w:w="1865" w:type="dxa"/>
          </w:tcPr>
          <w:p w14:paraId="667B6EA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0,02 на 1000 чел.</w:t>
            </w:r>
          </w:p>
        </w:tc>
        <w:tc>
          <w:tcPr>
            <w:tcW w:w="2838" w:type="dxa"/>
            <w:gridSpan w:val="2"/>
          </w:tcPr>
          <w:p w14:paraId="2851365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 и определяется заданием на проектирование</w:t>
            </w:r>
          </w:p>
        </w:tc>
      </w:tr>
      <w:tr w:rsidR="00147AC2" w:rsidRPr="00147AC2" w14:paraId="4037A091" w14:textId="77777777" w:rsidTr="00F81A06">
        <w:trPr>
          <w:trHeight w:val="895"/>
        </w:trPr>
        <w:tc>
          <w:tcPr>
            <w:tcW w:w="869" w:type="dxa"/>
          </w:tcPr>
          <w:p w14:paraId="3273FD1A"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1.1.3</w:t>
            </w:r>
          </w:p>
        </w:tc>
        <w:tc>
          <w:tcPr>
            <w:tcW w:w="2587" w:type="dxa"/>
          </w:tcPr>
          <w:p w14:paraId="26C1AF7B"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Крематорий</w:t>
            </w:r>
          </w:p>
        </w:tc>
        <w:tc>
          <w:tcPr>
            <w:tcW w:w="3936" w:type="dxa"/>
            <w:gridSpan w:val="2"/>
          </w:tcPr>
          <w:p w14:paraId="6F75BDC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по заданию на проектирование</w:t>
            </w:r>
          </w:p>
        </w:tc>
        <w:tc>
          <w:tcPr>
            <w:tcW w:w="2838" w:type="dxa"/>
            <w:gridSpan w:val="2"/>
          </w:tcPr>
          <w:p w14:paraId="12FE48B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 и определяется заданием на проектирование</w:t>
            </w:r>
          </w:p>
        </w:tc>
      </w:tr>
    </w:tbl>
    <w:p w14:paraId="3117B497" w14:textId="77777777" w:rsidR="00147AC2" w:rsidRPr="00147AC2" w:rsidRDefault="00147AC2" w:rsidP="00147AC2">
      <w:pPr>
        <w:autoSpaceDE w:val="0"/>
        <w:autoSpaceDN w:val="0"/>
        <w:adjustRightInd w:val="0"/>
        <w:spacing w:after="0" w:line="240" w:lineRule="auto"/>
        <w:jc w:val="both"/>
        <w:rPr>
          <w:rFonts w:ascii="Times New Roman" w:hAnsi="Times New Roman"/>
          <w:color w:val="00B050"/>
          <w:sz w:val="24"/>
          <w:szCs w:val="24"/>
        </w:rPr>
      </w:pPr>
    </w:p>
    <w:p w14:paraId="7577DD7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Примечание:</w:t>
      </w:r>
    </w:p>
    <w:p w14:paraId="12792669" w14:textId="77777777" w:rsidR="00147AC2" w:rsidRPr="00147AC2" w:rsidRDefault="00147AC2" w:rsidP="00147AC2">
      <w:pPr>
        <w:autoSpaceDE w:val="0"/>
        <w:autoSpaceDN w:val="0"/>
        <w:adjustRightInd w:val="0"/>
        <w:spacing w:before="200" w:after="0" w:line="240" w:lineRule="auto"/>
        <w:jc w:val="both"/>
        <w:rPr>
          <w:rFonts w:ascii="Times New Roman" w:hAnsi="Times New Roman"/>
          <w:sz w:val="24"/>
          <w:szCs w:val="24"/>
        </w:rPr>
      </w:pPr>
      <w:r w:rsidRPr="00147AC2">
        <w:rPr>
          <w:rFonts w:ascii="Times New Roman" w:hAnsi="Times New Roman"/>
          <w:sz w:val="24"/>
          <w:szCs w:val="24"/>
        </w:rPr>
        <w:t>Размеры земельных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p w14:paraId="4CC3328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77766192"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bookmarkStart w:id="23" w:name="Par1877"/>
      <w:bookmarkEnd w:id="23"/>
      <w:r w:rsidRPr="00147AC2">
        <w:rPr>
          <w:rFonts w:ascii="Times New Roman" w:hAnsi="Times New Roman"/>
          <w:b/>
          <w:bCs/>
          <w:iCs/>
          <w:sz w:val="24"/>
          <w:szCs w:val="24"/>
        </w:rPr>
        <w:t>1.7. Объекты в области благоустройства</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35"/>
        <w:gridCol w:w="2523"/>
        <w:gridCol w:w="1975"/>
        <w:gridCol w:w="594"/>
        <w:gridCol w:w="869"/>
        <w:gridCol w:w="1890"/>
        <w:gridCol w:w="1495"/>
      </w:tblGrid>
      <w:tr w:rsidR="00147AC2" w:rsidRPr="00147AC2" w14:paraId="4E0C0B12" w14:textId="77777777" w:rsidTr="00F81A06">
        <w:trPr>
          <w:trHeight w:val="145"/>
        </w:trPr>
        <w:tc>
          <w:tcPr>
            <w:tcW w:w="935" w:type="dxa"/>
            <w:vMerge w:val="restart"/>
            <w:tcBorders>
              <w:top w:val="single" w:sz="4" w:space="0" w:color="auto"/>
              <w:left w:val="single" w:sz="4" w:space="0" w:color="auto"/>
              <w:bottom w:val="single" w:sz="4" w:space="0" w:color="auto"/>
              <w:right w:val="single" w:sz="4" w:space="0" w:color="auto"/>
            </w:tcBorders>
          </w:tcPr>
          <w:p w14:paraId="138A19E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w:t>
            </w:r>
          </w:p>
          <w:p w14:paraId="341049C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п/п</w:t>
            </w:r>
          </w:p>
        </w:tc>
        <w:tc>
          <w:tcPr>
            <w:tcW w:w="2523" w:type="dxa"/>
            <w:vMerge w:val="restart"/>
            <w:tcBorders>
              <w:top w:val="single" w:sz="4" w:space="0" w:color="auto"/>
              <w:left w:val="single" w:sz="4" w:space="0" w:color="auto"/>
              <w:bottom w:val="single" w:sz="4" w:space="0" w:color="auto"/>
              <w:right w:val="single" w:sz="4" w:space="0" w:color="auto"/>
            </w:tcBorders>
          </w:tcPr>
          <w:p w14:paraId="6FEAF3C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Наименование объекта</w:t>
            </w:r>
          </w:p>
        </w:tc>
        <w:tc>
          <w:tcPr>
            <w:tcW w:w="3438" w:type="dxa"/>
            <w:gridSpan w:val="3"/>
            <w:tcBorders>
              <w:top w:val="single" w:sz="4" w:space="0" w:color="auto"/>
              <w:left w:val="single" w:sz="4" w:space="0" w:color="auto"/>
              <w:bottom w:val="single" w:sz="4" w:space="0" w:color="auto"/>
              <w:right w:val="single" w:sz="4" w:space="0" w:color="auto"/>
            </w:tcBorders>
          </w:tcPr>
          <w:p w14:paraId="239680F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Предельные показатели минимально допустимого уровня обеспеченности</w:t>
            </w:r>
          </w:p>
        </w:tc>
        <w:tc>
          <w:tcPr>
            <w:tcW w:w="3385" w:type="dxa"/>
            <w:gridSpan w:val="2"/>
            <w:tcBorders>
              <w:top w:val="single" w:sz="4" w:space="0" w:color="auto"/>
              <w:left w:val="single" w:sz="4" w:space="0" w:color="auto"/>
              <w:bottom w:val="single" w:sz="4" w:space="0" w:color="auto"/>
              <w:right w:val="single" w:sz="4" w:space="0" w:color="auto"/>
            </w:tcBorders>
          </w:tcPr>
          <w:p w14:paraId="5FDD763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Предельные показатели максимально допустимого уровня территориальной доступности</w:t>
            </w:r>
          </w:p>
        </w:tc>
      </w:tr>
      <w:tr w:rsidR="00147AC2" w:rsidRPr="00147AC2" w14:paraId="2D04DD8D" w14:textId="77777777" w:rsidTr="00F81A06">
        <w:trPr>
          <w:trHeight w:val="145"/>
        </w:trPr>
        <w:tc>
          <w:tcPr>
            <w:tcW w:w="935" w:type="dxa"/>
            <w:vMerge/>
            <w:tcBorders>
              <w:top w:val="single" w:sz="4" w:space="0" w:color="auto"/>
              <w:left w:val="single" w:sz="4" w:space="0" w:color="auto"/>
              <w:bottom w:val="single" w:sz="4" w:space="0" w:color="auto"/>
              <w:right w:val="single" w:sz="4" w:space="0" w:color="auto"/>
            </w:tcBorders>
          </w:tcPr>
          <w:p w14:paraId="3F11802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23" w:type="dxa"/>
            <w:vMerge/>
            <w:tcBorders>
              <w:top w:val="single" w:sz="4" w:space="0" w:color="auto"/>
              <w:left w:val="single" w:sz="4" w:space="0" w:color="auto"/>
              <w:bottom w:val="single" w:sz="4" w:space="0" w:color="auto"/>
              <w:right w:val="single" w:sz="4" w:space="0" w:color="auto"/>
            </w:tcBorders>
          </w:tcPr>
          <w:p w14:paraId="1D6DAD5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975" w:type="dxa"/>
            <w:tcBorders>
              <w:top w:val="single" w:sz="4" w:space="0" w:color="auto"/>
              <w:left w:val="single" w:sz="4" w:space="0" w:color="auto"/>
              <w:bottom w:val="single" w:sz="4" w:space="0" w:color="auto"/>
              <w:right w:val="single" w:sz="4" w:space="0" w:color="auto"/>
            </w:tcBorders>
          </w:tcPr>
          <w:p w14:paraId="139E8D7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463" w:type="dxa"/>
            <w:gridSpan w:val="2"/>
            <w:tcBorders>
              <w:top w:val="single" w:sz="4" w:space="0" w:color="auto"/>
              <w:left w:val="single" w:sz="4" w:space="0" w:color="auto"/>
              <w:bottom w:val="single" w:sz="4" w:space="0" w:color="auto"/>
              <w:right w:val="single" w:sz="4" w:space="0" w:color="auto"/>
            </w:tcBorders>
          </w:tcPr>
          <w:p w14:paraId="44A4BE1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c>
          <w:tcPr>
            <w:tcW w:w="1890" w:type="dxa"/>
            <w:tcBorders>
              <w:top w:val="single" w:sz="4" w:space="0" w:color="auto"/>
              <w:left w:val="single" w:sz="4" w:space="0" w:color="auto"/>
              <w:bottom w:val="single" w:sz="4" w:space="0" w:color="auto"/>
              <w:right w:val="single" w:sz="4" w:space="0" w:color="auto"/>
            </w:tcBorders>
          </w:tcPr>
          <w:p w14:paraId="7F1CEE8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495" w:type="dxa"/>
            <w:tcBorders>
              <w:top w:val="single" w:sz="4" w:space="0" w:color="auto"/>
              <w:left w:val="single" w:sz="4" w:space="0" w:color="auto"/>
              <w:bottom w:val="single" w:sz="4" w:space="0" w:color="auto"/>
              <w:right w:val="single" w:sz="4" w:space="0" w:color="auto"/>
            </w:tcBorders>
          </w:tcPr>
          <w:p w14:paraId="13F805D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r>
      <w:tr w:rsidR="00147AC2" w:rsidRPr="00147AC2" w14:paraId="2DAFFBFA" w14:textId="77777777" w:rsidTr="00F81A06">
        <w:trPr>
          <w:trHeight w:val="145"/>
        </w:trPr>
        <w:tc>
          <w:tcPr>
            <w:tcW w:w="935" w:type="dxa"/>
            <w:tcBorders>
              <w:top w:val="single" w:sz="4" w:space="0" w:color="auto"/>
              <w:left w:val="single" w:sz="4" w:space="0" w:color="auto"/>
              <w:bottom w:val="single" w:sz="4" w:space="0" w:color="auto"/>
              <w:right w:val="single" w:sz="4" w:space="0" w:color="auto"/>
            </w:tcBorders>
          </w:tcPr>
          <w:p w14:paraId="2EB438E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2523" w:type="dxa"/>
            <w:tcBorders>
              <w:top w:val="single" w:sz="4" w:space="0" w:color="auto"/>
              <w:left w:val="single" w:sz="4" w:space="0" w:color="auto"/>
              <w:bottom w:val="single" w:sz="4" w:space="0" w:color="auto"/>
              <w:right w:val="single" w:sz="4" w:space="0" w:color="auto"/>
            </w:tcBorders>
          </w:tcPr>
          <w:p w14:paraId="52F79EC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1975" w:type="dxa"/>
            <w:tcBorders>
              <w:top w:val="single" w:sz="4" w:space="0" w:color="auto"/>
              <w:left w:val="single" w:sz="4" w:space="0" w:color="auto"/>
              <w:bottom w:val="single" w:sz="4" w:space="0" w:color="auto"/>
              <w:right w:val="single" w:sz="4" w:space="0" w:color="auto"/>
            </w:tcBorders>
          </w:tcPr>
          <w:p w14:paraId="00922BB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w:t>
            </w:r>
          </w:p>
        </w:tc>
        <w:tc>
          <w:tcPr>
            <w:tcW w:w="1463" w:type="dxa"/>
            <w:gridSpan w:val="2"/>
            <w:tcBorders>
              <w:top w:val="single" w:sz="4" w:space="0" w:color="auto"/>
              <w:left w:val="single" w:sz="4" w:space="0" w:color="auto"/>
              <w:bottom w:val="single" w:sz="4" w:space="0" w:color="auto"/>
              <w:right w:val="single" w:sz="4" w:space="0" w:color="auto"/>
            </w:tcBorders>
          </w:tcPr>
          <w:p w14:paraId="02A461B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w:t>
            </w:r>
          </w:p>
        </w:tc>
        <w:tc>
          <w:tcPr>
            <w:tcW w:w="1890" w:type="dxa"/>
            <w:tcBorders>
              <w:top w:val="single" w:sz="4" w:space="0" w:color="auto"/>
              <w:left w:val="single" w:sz="4" w:space="0" w:color="auto"/>
              <w:bottom w:val="single" w:sz="4" w:space="0" w:color="auto"/>
              <w:right w:val="single" w:sz="4" w:space="0" w:color="auto"/>
            </w:tcBorders>
          </w:tcPr>
          <w:p w14:paraId="7744F5C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495" w:type="dxa"/>
            <w:tcBorders>
              <w:top w:val="single" w:sz="4" w:space="0" w:color="auto"/>
              <w:left w:val="single" w:sz="4" w:space="0" w:color="auto"/>
              <w:bottom w:val="single" w:sz="4" w:space="0" w:color="auto"/>
              <w:right w:val="single" w:sz="4" w:space="0" w:color="auto"/>
            </w:tcBorders>
          </w:tcPr>
          <w:p w14:paraId="2B95D24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6</w:t>
            </w:r>
          </w:p>
        </w:tc>
      </w:tr>
      <w:tr w:rsidR="00147AC2" w:rsidRPr="00147AC2" w14:paraId="74E22AA4" w14:textId="77777777" w:rsidTr="00F81A06">
        <w:trPr>
          <w:trHeight w:val="145"/>
        </w:trPr>
        <w:tc>
          <w:tcPr>
            <w:tcW w:w="935" w:type="dxa"/>
            <w:tcBorders>
              <w:top w:val="single" w:sz="4" w:space="0" w:color="auto"/>
              <w:left w:val="single" w:sz="4" w:space="0" w:color="auto"/>
              <w:bottom w:val="single" w:sz="4" w:space="0" w:color="auto"/>
              <w:right w:val="single" w:sz="4" w:space="0" w:color="auto"/>
            </w:tcBorders>
          </w:tcPr>
          <w:p w14:paraId="5362830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9346" w:type="dxa"/>
            <w:gridSpan w:val="6"/>
            <w:tcBorders>
              <w:top w:val="single" w:sz="4" w:space="0" w:color="auto"/>
              <w:left w:val="single" w:sz="4" w:space="0" w:color="auto"/>
              <w:bottom w:val="single" w:sz="4" w:space="0" w:color="auto"/>
              <w:right w:val="single" w:sz="4" w:space="0" w:color="auto"/>
            </w:tcBorders>
          </w:tcPr>
          <w:p w14:paraId="0549A24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Объекты местного значения сельского поселения </w:t>
            </w:r>
            <w:hyperlink w:anchor="Par1980" w:history="1">
              <w:r w:rsidRPr="00147AC2">
                <w:rPr>
                  <w:rFonts w:ascii="Times New Roman" w:hAnsi="Times New Roman"/>
                  <w:sz w:val="24"/>
                  <w:szCs w:val="24"/>
                </w:rPr>
                <w:t>&lt;*&gt;</w:t>
              </w:r>
            </w:hyperlink>
          </w:p>
        </w:tc>
      </w:tr>
      <w:tr w:rsidR="00147AC2" w:rsidRPr="00147AC2" w14:paraId="2269E1FC" w14:textId="77777777" w:rsidTr="00F81A06">
        <w:trPr>
          <w:trHeight w:val="145"/>
        </w:trPr>
        <w:tc>
          <w:tcPr>
            <w:tcW w:w="935" w:type="dxa"/>
            <w:vMerge w:val="restart"/>
            <w:tcBorders>
              <w:top w:val="single" w:sz="4" w:space="0" w:color="auto"/>
              <w:left w:val="single" w:sz="4" w:space="0" w:color="auto"/>
              <w:bottom w:val="single" w:sz="4" w:space="0" w:color="auto"/>
              <w:right w:val="single" w:sz="4" w:space="0" w:color="auto"/>
            </w:tcBorders>
          </w:tcPr>
          <w:p w14:paraId="238ADB0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1.1</w:t>
            </w:r>
          </w:p>
        </w:tc>
        <w:tc>
          <w:tcPr>
            <w:tcW w:w="2523" w:type="dxa"/>
            <w:vMerge w:val="restart"/>
            <w:tcBorders>
              <w:top w:val="single" w:sz="4" w:space="0" w:color="auto"/>
              <w:left w:val="single" w:sz="4" w:space="0" w:color="auto"/>
              <w:bottom w:val="single" w:sz="4" w:space="0" w:color="auto"/>
              <w:right w:val="single" w:sz="4" w:space="0" w:color="auto"/>
            </w:tcBorders>
          </w:tcPr>
          <w:p w14:paraId="2101625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Озелененные территории общего </w:t>
            </w:r>
            <w:r w:rsidRPr="00147AC2">
              <w:rPr>
                <w:rFonts w:ascii="Times New Roman" w:hAnsi="Times New Roman"/>
                <w:sz w:val="24"/>
                <w:szCs w:val="24"/>
              </w:rPr>
              <w:lastRenderedPageBreak/>
              <w:t>пользования (парки, сады, скверы, бульвары)</w:t>
            </w:r>
          </w:p>
        </w:tc>
        <w:tc>
          <w:tcPr>
            <w:tcW w:w="1975" w:type="dxa"/>
            <w:tcBorders>
              <w:top w:val="single" w:sz="4" w:space="0" w:color="auto"/>
              <w:left w:val="single" w:sz="4" w:space="0" w:color="auto"/>
              <w:bottom w:val="single" w:sz="4" w:space="0" w:color="auto"/>
              <w:right w:val="single" w:sz="4" w:space="0" w:color="auto"/>
            </w:tcBorders>
          </w:tcPr>
          <w:p w14:paraId="4D26E31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 xml:space="preserve">для городских поселений, кв. м </w:t>
            </w:r>
            <w:r w:rsidRPr="00147AC2">
              <w:rPr>
                <w:rFonts w:ascii="Times New Roman" w:hAnsi="Times New Roman"/>
                <w:sz w:val="24"/>
                <w:szCs w:val="24"/>
              </w:rPr>
              <w:lastRenderedPageBreak/>
              <w:t>на одного человека</w:t>
            </w:r>
          </w:p>
        </w:tc>
        <w:tc>
          <w:tcPr>
            <w:tcW w:w="1463" w:type="dxa"/>
            <w:gridSpan w:val="2"/>
            <w:tcBorders>
              <w:top w:val="single" w:sz="4" w:space="0" w:color="auto"/>
              <w:left w:val="single" w:sz="4" w:space="0" w:color="auto"/>
              <w:bottom w:val="single" w:sz="4" w:space="0" w:color="auto"/>
              <w:right w:val="single" w:sz="4" w:space="0" w:color="auto"/>
            </w:tcBorders>
          </w:tcPr>
          <w:p w14:paraId="67E4009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 xml:space="preserve">8 (10) </w:t>
            </w:r>
            <w:hyperlink w:anchor="Par1979" w:history="1">
              <w:r w:rsidRPr="00147AC2">
                <w:rPr>
                  <w:rFonts w:ascii="Times New Roman" w:hAnsi="Times New Roman"/>
                  <w:sz w:val="24"/>
                  <w:szCs w:val="24"/>
                </w:rPr>
                <w:t>&lt;*&gt;</w:t>
              </w:r>
            </w:hyperlink>
          </w:p>
        </w:tc>
        <w:tc>
          <w:tcPr>
            <w:tcW w:w="3385" w:type="dxa"/>
            <w:gridSpan w:val="2"/>
            <w:vMerge w:val="restart"/>
            <w:tcBorders>
              <w:top w:val="single" w:sz="4" w:space="0" w:color="auto"/>
              <w:left w:val="single" w:sz="4" w:space="0" w:color="auto"/>
              <w:bottom w:val="single" w:sz="4" w:space="0" w:color="auto"/>
              <w:right w:val="single" w:sz="4" w:space="0" w:color="auto"/>
            </w:tcBorders>
          </w:tcPr>
          <w:p w14:paraId="30F7830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23E9066B" w14:textId="77777777" w:rsidTr="00F81A06">
        <w:trPr>
          <w:trHeight w:val="145"/>
        </w:trPr>
        <w:tc>
          <w:tcPr>
            <w:tcW w:w="935" w:type="dxa"/>
            <w:vMerge/>
            <w:tcBorders>
              <w:top w:val="single" w:sz="4" w:space="0" w:color="auto"/>
              <w:left w:val="single" w:sz="4" w:space="0" w:color="auto"/>
              <w:bottom w:val="single" w:sz="4" w:space="0" w:color="auto"/>
              <w:right w:val="single" w:sz="4" w:space="0" w:color="auto"/>
            </w:tcBorders>
          </w:tcPr>
          <w:p w14:paraId="530F367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23" w:type="dxa"/>
            <w:vMerge/>
            <w:tcBorders>
              <w:top w:val="single" w:sz="4" w:space="0" w:color="auto"/>
              <w:left w:val="single" w:sz="4" w:space="0" w:color="auto"/>
              <w:bottom w:val="single" w:sz="4" w:space="0" w:color="auto"/>
              <w:right w:val="single" w:sz="4" w:space="0" w:color="auto"/>
            </w:tcBorders>
          </w:tcPr>
          <w:p w14:paraId="09AA779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1975" w:type="dxa"/>
            <w:tcBorders>
              <w:top w:val="single" w:sz="4" w:space="0" w:color="auto"/>
              <w:left w:val="single" w:sz="4" w:space="0" w:color="auto"/>
              <w:bottom w:val="single" w:sz="4" w:space="0" w:color="auto"/>
              <w:right w:val="single" w:sz="4" w:space="0" w:color="auto"/>
            </w:tcBorders>
          </w:tcPr>
          <w:p w14:paraId="6BBA79F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для сельских поселений, кв. м на одного человека</w:t>
            </w:r>
          </w:p>
        </w:tc>
        <w:tc>
          <w:tcPr>
            <w:tcW w:w="1463" w:type="dxa"/>
            <w:gridSpan w:val="2"/>
            <w:tcBorders>
              <w:top w:val="single" w:sz="4" w:space="0" w:color="auto"/>
              <w:left w:val="single" w:sz="4" w:space="0" w:color="auto"/>
              <w:bottom w:val="single" w:sz="4" w:space="0" w:color="auto"/>
              <w:right w:val="single" w:sz="4" w:space="0" w:color="auto"/>
            </w:tcBorders>
          </w:tcPr>
          <w:p w14:paraId="6BE6466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12</w:t>
            </w:r>
          </w:p>
        </w:tc>
        <w:tc>
          <w:tcPr>
            <w:tcW w:w="3385" w:type="dxa"/>
            <w:gridSpan w:val="2"/>
            <w:vMerge/>
            <w:tcBorders>
              <w:top w:val="single" w:sz="4" w:space="0" w:color="auto"/>
              <w:left w:val="single" w:sz="4" w:space="0" w:color="auto"/>
              <w:bottom w:val="single" w:sz="4" w:space="0" w:color="auto"/>
              <w:right w:val="single" w:sz="4" w:space="0" w:color="auto"/>
            </w:tcBorders>
          </w:tcPr>
          <w:p w14:paraId="7C27F4D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6AC2BCFC" w14:textId="77777777" w:rsidTr="00F81A06">
        <w:trPr>
          <w:trHeight w:val="145"/>
        </w:trPr>
        <w:tc>
          <w:tcPr>
            <w:tcW w:w="935" w:type="dxa"/>
            <w:vMerge/>
            <w:tcBorders>
              <w:top w:val="single" w:sz="4" w:space="0" w:color="auto"/>
              <w:left w:val="single" w:sz="4" w:space="0" w:color="auto"/>
              <w:bottom w:val="single" w:sz="4" w:space="0" w:color="auto"/>
              <w:right w:val="single" w:sz="4" w:space="0" w:color="auto"/>
            </w:tcBorders>
          </w:tcPr>
          <w:p w14:paraId="3DA80BC4" w14:textId="77777777" w:rsidR="00147AC2" w:rsidRPr="00147AC2" w:rsidRDefault="00147AC2" w:rsidP="00147AC2">
            <w:pPr>
              <w:autoSpaceDE w:val="0"/>
              <w:autoSpaceDN w:val="0"/>
              <w:adjustRightInd w:val="0"/>
              <w:spacing w:after="0" w:line="240" w:lineRule="auto"/>
              <w:jc w:val="both"/>
              <w:rPr>
                <w:rFonts w:ascii="Times New Roman" w:hAnsi="Times New Roman"/>
                <w:color w:val="FF0000"/>
                <w:sz w:val="24"/>
                <w:szCs w:val="24"/>
              </w:rPr>
            </w:pPr>
          </w:p>
        </w:tc>
        <w:tc>
          <w:tcPr>
            <w:tcW w:w="9346" w:type="dxa"/>
            <w:gridSpan w:val="6"/>
            <w:tcBorders>
              <w:top w:val="single" w:sz="4" w:space="0" w:color="auto"/>
              <w:left w:val="single" w:sz="4" w:space="0" w:color="auto"/>
              <w:bottom w:val="single" w:sz="4" w:space="0" w:color="auto"/>
              <w:right w:val="single" w:sz="4" w:space="0" w:color="auto"/>
            </w:tcBorders>
          </w:tcPr>
          <w:p w14:paraId="72D8305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24" w:name="Par1979"/>
            <w:bookmarkEnd w:id="24"/>
            <w:r w:rsidRPr="00147AC2">
              <w:rPr>
                <w:rFonts w:ascii="Times New Roman" w:hAnsi="Times New Roman"/>
                <w:sz w:val="24"/>
                <w:szCs w:val="24"/>
              </w:rPr>
              <w:t>&lt;*&gt; В скобках приведены размеры территорий общего пользования для малых городов с численностью населения до 20 тысяч человек.</w:t>
            </w:r>
          </w:p>
        </w:tc>
      </w:tr>
      <w:tr w:rsidR="00147AC2" w:rsidRPr="00147AC2" w14:paraId="3D515007" w14:textId="77777777" w:rsidTr="00F81A06">
        <w:trPr>
          <w:trHeight w:val="145"/>
        </w:trPr>
        <w:tc>
          <w:tcPr>
            <w:tcW w:w="10281" w:type="dxa"/>
            <w:gridSpan w:val="7"/>
            <w:tcBorders>
              <w:top w:val="single" w:sz="4" w:space="0" w:color="auto"/>
              <w:left w:val="single" w:sz="4" w:space="0" w:color="auto"/>
              <w:bottom w:val="single" w:sz="4" w:space="0" w:color="auto"/>
              <w:right w:val="single" w:sz="4" w:space="0" w:color="auto"/>
            </w:tcBorders>
          </w:tcPr>
          <w:p w14:paraId="4BD911D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25" w:name="Par1980"/>
            <w:bookmarkEnd w:id="25"/>
            <w:r w:rsidRPr="00147AC2">
              <w:rPr>
                <w:rFonts w:ascii="Times New Roman" w:hAnsi="Times New Roman"/>
                <w:sz w:val="24"/>
                <w:szCs w:val="24"/>
              </w:rPr>
              <w:t>&lt;*&gt; Площадь территории парков, садов и скверов следует принимать, га, не менее: городских парков - 15, парков планировочных районов - 10, садов жилых районов - 3, скверов - 0,5 (для условий реконструкции - не менее 0,1).</w:t>
            </w:r>
          </w:p>
          <w:p w14:paraId="618E86C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Участки для парков определяются с учетом потребности населения в озелененных территориях общего пользования, прогноза изменения на перспективу природно-климатических, социально-экономических и иных условий.</w:t>
            </w:r>
          </w:p>
          <w:p w14:paraId="33D63F90" w14:textId="77777777" w:rsidR="00147AC2" w:rsidRPr="00147AC2" w:rsidRDefault="00147AC2" w:rsidP="00147AC2">
            <w:pPr>
              <w:autoSpaceDE w:val="0"/>
              <w:autoSpaceDN w:val="0"/>
              <w:adjustRightInd w:val="0"/>
              <w:spacing w:after="0" w:line="240" w:lineRule="auto"/>
              <w:jc w:val="both"/>
              <w:rPr>
                <w:rFonts w:ascii="Times New Roman" w:hAnsi="Times New Roman"/>
                <w:color w:val="FF0000"/>
                <w:sz w:val="24"/>
                <w:szCs w:val="24"/>
              </w:rPr>
            </w:pPr>
            <w:r w:rsidRPr="00147AC2">
              <w:rPr>
                <w:rFonts w:ascii="Times New Roman" w:hAnsi="Times New Roman"/>
                <w:sz w:val="24"/>
                <w:szCs w:val="24"/>
              </w:rPr>
              <w:t>Для определения площади участка парка следует принимать расчетное число единовременных посетителей - 10% - 15% численности проживающих в зоне доступности парка.</w:t>
            </w:r>
          </w:p>
        </w:tc>
      </w:tr>
      <w:tr w:rsidR="00147AC2" w:rsidRPr="00147AC2" w14:paraId="737D6B7E" w14:textId="77777777" w:rsidTr="00F81A06">
        <w:trPr>
          <w:trHeight w:val="145"/>
        </w:trPr>
        <w:tc>
          <w:tcPr>
            <w:tcW w:w="935" w:type="dxa"/>
            <w:vMerge w:val="restart"/>
            <w:tcBorders>
              <w:top w:val="single" w:sz="4" w:space="0" w:color="auto"/>
              <w:left w:val="single" w:sz="4" w:space="0" w:color="auto"/>
              <w:bottom w:val="single" w:sz="4" w:space="0" w:color="auto"/>
              <w:right w:val="single" w:sz="4" w:space="0" w:color="auto"/>
            </w:tcBorders>
          </w:tcPr>
          <w:p w14:paraId="7377F8C7"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1.2</w:t>
            </w:r>
          </w:p>
        </w:tc>
        <w:tc>
          <w:tcPr>
            <w:tcW w:w="2523" w:type="dxa"/>
            <w:tcBorders>
              <w:top w:val="single" w:sz="4" w:space="0" w:color="auto"/>
              <w:left w:val="single" w:sz="4" w:space="0" w:color="auto"/>
              <w:bottom w:val="single" w:sz="4" w:space="0" w:color="auto"/>
              <w:right w:val="single" w:sz="4" w:space="0" w:color="auto"/>
            </w:tcBorders>
          </w:tcPr>
          <w:p w14:paraId="5C8FDB2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Оборудованное место массовой околоводной рекреации (пляж)</w:t>
            </w:r>
          </w:p>
        </w:tc>
        <w:tc>
          <w:tcPr>
            <w:tcW w:w="1975" w:type="dxa"/>
            <w:tcBorders>
              <w:top w:val="single" w:sz="4" w:space="0" w:color="auto"/>
              <w:left w:val="single" w:sz="4" w:space="0" w:color="auto"/>
              <w:bottom w:val="single" w:sz="4" w:space="0" w:color="auto"/>
              <w:right w:val="single" w:sz="4" w:space="0" w:color="auto"/>
            </w:tcBorders>
          </w:tcPr>
          <w:p w14:paraId="15D6967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площадь территории на человека (посетителя), кв. м</w:t>
            </w:r>
          </w:p>
        </w:tc>
        <w:tc>
          <w:tcPr>
            <w:tcW w:w="1463" w:type="dxa"/>
            <w:gridSpan w:val="2"/>
            <w:tcBorders>
              <w:top w:val="single" w:sz="4" w:space="0" w:color="auto"/>
              <w:left w:val="single" w:sz="4" w:space="0" w:color="auto"/>
              <w:bottom w:val="single" w:sz="4" w:space="0" w:color="auto"/>
              <w:right w:val="single" w:sz="4" w:space="0" w:color="auto"/>
            </w:tcBorders>
          </w:tcPr>
          <w:p w14:paraId="645761B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8 </w:t>
            </w:r>
            <w:hyperlink w:anchor="Par1989" w:history="1">
              <w:r w:rsidRPr="00147AC2">
                <w:rPr>
                  <w:rFonts w:ascii="Times New Roman" w:hAnsi="Times New Roman"/>
                  <w:sz w:val="24"/>
                  <w:szCs w:val="24"/>
                </w:rPr>
                <w:t>&lt;*&gt;</w:t>
              </w:r>
            </w:hyperlink>
          </w:p>
        </w:tc>
        <w:tc>
          <w:tcPr>
            <w:tcW w:w="1890" w:type="dxa"/>
            <w:tcBorders>
              <w:top w:val="single" w:sz="4" w:space="0" w:color="auto"/>
              <w:left w:val="single" w:sz="4" w:space="0" w:color="auto"/>
              <w:bottom w:val="single" w:sz="4" w:space="0" w:color="auto"/>
              <w:right w:val="single" w:sz="4" w:space="0" w:color="auto"/>
            </w:tcBorders>
          </w:tcPr>
          <w:p w14:paraId="074DA24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транспортная доступность, мин.</w:t>
            </w:r>
          </w:p>
        </w:tc>
        <w:tc>
          <w:tcPr>
            <w:tcW w:w="1495" w:type="dxa"/>
            <w:tcBorders>
              <w:top w:val="single" w:sz="4" w:space="0" w:color="auto"/>
              <w:left w:val="single" w:sz="4" w:space="0" w:color="auto"/>
              <w:bottom w:val="single" w:sz="4" w:space="0" w:color="auto"/>
              <w:right w:val="single" w:sz="4" w:space="0" w:color="auto"/>
            </w:tcBorders>
          </w:tcPr>
          <w:p w14:paraId="4858032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90</w:t>
            </w:r>
          </w:p>
        </w:tc>
      </w:tr>
      <w:tr w:rsidR="00147AC2" w:rsidRPr="00147AC2" w14:paraId="5DDAF906" w14:textId="77777777" w:rsidTr="00F81A06">
        <w:trPr>
          <w:trHeight w:val="145"/>
        </w:trPr>
        <w:tc>
          <w:tcPr>
            <w:tcW w:w="935" w:type="dxa"/>
            <w:vMerge/>
            <w:tcBorders>
              <w:top w:val="single" w:sz="4" w:space="0" w:color="auto"/>
              <w:left w:val="single" w:sz="4" w:space="0" w:color="auto"/>
              <w:bottom w:val="single" w:sz="4" w:space="0" w:color="auto"/>
              <w:right w:val="single" w:sz="4" w:space="0" w:color="auto"/>
            </w:tcBorders>
          </w:tcPr>
          <w:p w14:paraId="2D91C4C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346" w:type="dxa"/>
            <w:gridSpan w:val="6"/>
            <w:tcBorders>
              <w:top w:val="single" w:sz="4" w:space="0" w:color="auto"/>
              <w:left w:val="single" w:sz="4" w:space="0" w:color="auto"/>
              <w:bottom w:val="single" w:sz="4" w:space="0" w:color="auto"/>
              <w:right w:val="single" w:sz="4" w:space="0" w:color="auto"/>
            </w:tcBorders>
          </w:tcPr>
          <w:p w14:paraId="4C37A20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26" w:name="Par1989"/>
            <w:bookmarkEnd w:id="26"/>
            <w:r w:rsidRPr="00147AC2">
              <w:rPr>
                <w:rFonts w:ascii="Times New Roman" w:hAnsi="Times New Roman"/>
                <w:sz w:val="24"/>
                <w:szCs w:val="24"/>
              </w:rPr>
              <w:t>&lt;*&gt; Размеры речных и озерных пляжей, размещаемых на землях, пригодных для сельскохозяйственного использования, следует принимать из расчета 4 кв. м на одного посетителя.</w:t>
            </w:r>
          </w:p>
          <w:p w14:paraId="0D507B55"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Размеры территории специализированных лечебных пляжей для лечащихся с ограниченной подвижностью следует принимать из расчета 8 - 12 кв. м на одного посетителя.</w:t>
            </w:r>
          </w:p>
          <w:p w14:paraId="63981E9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Минимальную протяженность береговой полосы речных и озерных пляжей следует принимать не менее 0,25 м на одного посетителя.</w:t>
            </w:r>
          </w:p>
        </w:tc>
      </w:tr>
      <w:tr w:rsidR="00147AC2" w:rsidRPr="00147AC2" w14:paraId="02BB1B4E" w14:textId="77777777" w:rsidTr="00F81A06">
        <w:trPr>
          <w:trHeight w:val="145"/>
        </w:trPr>
        <w:tc>
          <w:tcPr>
            <w:tcW w:w="935" w:type="dxa"/>
            <w:tcBorders>
              <w:top w:val="single" w:sz="4" w:space="0" w:color="auto"/>
              <w:left w:val="single" w:sz="4" w:space="0" w:color="auto"/>
              <w:bottom w:val="single" w:sz="4" w:space="0" w:color="auto"/>
              <w:right w:val="single" w:sz="4" w:space="0" w:color="auto"/>
            </w:tcBorders>
          </w:tcPr>
          <w:p w14:paraId="3490376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1.3</w:t>
            </w:r>
          </w:p>
        </w:tc>
        <w:tc>
          <w:tcPr>
            <w:tcW w:w="9346" w:type="dxa"/>
            <w:gridSpan w:val="6"/>
            <w:tcBorders>
              <w:top w:val="single" w:sz="4" w:space="0" w:color="auto"/>
              <w:left w:val="single" w:sz="4" w:space="0" w:color="auto"/>
              <w:bottom w:val="single" w:sz="4" w:space="0" w:color="auto"/>
              <w:right w:val="single" w:sz="4" w:space="0" w:color="auto"/>
            </w:tcBorders>
          </w:tcPr>
          <w:p w14:paraId="1BAACE5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Площадки общего пользования различного функционального назначения в микрорайонах (кварталах) жилых зон </w:t>
            </w:r>
            <w:hyperlink w:anchor="Par2029" w:history="1">
              <w:r w:rsidRPr="00147AC2">
                <w:rPr>
                  <w:rFonts w:ascii="Times New Roman" w:hAnsi="Times New Roman"/>
                  <w:sz w:val="24"/>
                  <w:szCs w:val="24"/>
                </w:rPr>
                <w:t>&lt;*&gt;</w:t>
              </w:r>
            </w:hyperlink>
          </w:p>
        </w:tc>
      </w:tr>
      <w:tr w:rsidR="00147AC2" w:rsidRPr="00147AC2" w14:paraId="11A255D1" w14:textId="77777777" w:rsidTr="00F81A06">
        <w:trPr>
          <w:trHeight w:val="760"/>
        </w:trPr>
        <w:tc>
          <w:tcPr>
            <w:tcW w:w="935" w:type="dxa"/>
            <w:vMerge w:val="restart"/>
            <w:tcBorders>
              <w:top w:val="single" w:sz="4" w:space="0" w:color="auto"/>
              <w:left w:val="single" w:sz="4" w:space="0" w:color="auto"/>
              <w:bottom w:val="single" w:sz="4" w:space="0" w:color="auto"/>
              <w:right w:val="single" w:sz="4" w:space="0" w:color="auto"/>
            </w:tcBorders>
          </w:tcPr>
          <w:p w14:paraId="5F13332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1.3.1</w:t>
            </w:r>
          </w:p>
        </w:tc>
        <w:tc>
          <w:tcPr>
            <w:tcW w:w="2523" w:type="dxa"/>
            <w:tcBorders>
              <w:top w:val="single" w:sz="4" w:space="0" w:color="auto"/>
              <w:left w:val="single" w:sz="4" w:space="0" w:color="auto"/>
              <w:bottom w:val="single" w:sz="4" w:space="0" w:color="auto"/>
              <w:right w:val="single" w:sz="4" w:space="0" w:color="auto"/>
            </w:tcBorders>
          </w:tcPr>
          <w:p w14:paraId="7E9F869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Детские игровые площадки</w:t>
            </w:r>
          </w:p>
        </w:tc>
        <w:tc>
          <w:tcPr>
            <w:tcW w:w="1975" w:type="dxa"/>
            <w:tcBorders>
              <w:top w:val="single" w:sz="4" w:space="0" w:color="auto"/>
              <w:left w:val="single" w:sz="4" w:space="0" w:color="auto"/>
              <w:bottom w:val="single" w:sz="4" w:space="0" w:color="auto"/>
              <w:right w:val="single" w:sz="4" w:space="0" w:color="auto"/>
            </w:tcBorders>
          </w:tcPr>
          <w:p w14:paraId="48FB2AA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площадь территории на человека, кв. м</w:t>
            </w:r>
          </w:p>
        </w:tc>
        <w:tc>
          <w:tcPr>
            <w:tcW w:w="1463" w:type="dxa"/>
            <w:gridSpan w:val="2"/>
            <w:tcBorders>
              <w:top w:val="single" w:sz="4" w:space="0" w:color="auto"/>
              <w:left w:val="single" w:sz="4" w:space="0" w:color="auto"/>
              <w:bottom w:val="single" w:sz="4" w:space="0" w:color="auto"/>
              <w:right w:val="single" w:sz="4" w:space="0" w:color="auto"/>
            </w:tcBorders>
          </w:tcPr>
          <w:p w14:paraId="669FC30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0,7</w:t>
            </w:r>
          </w:p>
          <w:p w14:paraId="1A0A8BA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0,4 </w:t>
            </w:r>
            <w:hyperlink w:anchor="Par2000" w:history="1">
              <w:r w:rsidRPr="00147AC2">
                <w:rPr>
                  <w:rFonts w:ascii="Times New Roman" w:hAnsi="Times New Roman"/>
                  <w:sz w:val="24"/>
                  <w:szCs w:val="24"/>
                </w:rPr>
                <w:t>&lt;*&gt;</w:t>
              </w:r>
            </w:hyperlink>
          </w:p>
        </w:tc>
        <w:tc>
          <w:tcPr>
            <w:tcW w:w="3385" w:type="dxa"/>
            <w:gridSpan w:val="2"/>
            <w:tcBorders>
              <w:top w:val="single" w:sz="4" w:space="0" w:color="auto"/>
              <w:left w:val="single" w:sz="4" w:space="0" w:color="auto"/>
              <w:bottom w:val="single" w:sz="4" w:space="0" w:color="auto"/>
              <w:right w:val="single" w:sz="4" w:space="0" w:color="auto"/>
            </w:tcBorders>
          </w:tcPr>
          <w:p w14:paraId="219CA63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4DC5C229" w14:textId="77777777" w:rsidTr="00F81A06">
        <w:trPr>
          <w:trHeight w:val="145"/>
        </w:trPr>
        <w:tc>
          <w:tcPr>
            <w:tcW w:w="935" w:type="dxa"/>
            <w:vMerge/>
            <w:tcBorders>
              <w:top w:val="single" w:sz="4" w:space="0" w:color="auto"/>
              <w:left w:val="single" w:sz="4" w:space="0" w:color="auto"/>
              <w:bottom w:val="single" w:sz="4" w:space="0" w:color="auto"/>
              <w:right w:val="single" w:sz="4" w:space="0" w:color="auto"/>
            </w:tcBorders>
          </w:tcPr>
          <w:p w14:paraId="1BC2FCB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346" w:type="dxa"/>
            <w:gridSpan w:val="6"/>
            <w:tcBorders>
              <w:top w:val="single" w:sz="4" w:space="0" w:color="auto"/>
              <w:left w:val="single" w:sz="4" w:space="0" w:color="auto"/>
              <w:bottom w:val="single" w:sz="4" w:space="0" w:color="auto"/>
              <w:right w:val="single" w:sz="4" w:space="0" w:color="auto"/>
            </w:tcBorders>
          </w:tcPr>
          <w:p w14:paraId="2266688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bookmarkStart w:id="27" w:name="Par2000"/>
            <w:bookmarkEnd w:id="27"/>
            <w:r w:rsidRPr="00147AC2">
              <w:rPr>
                <w:rFonts w:ascii="Times New Roman" w:hAnsi="Times New Roman"/>
                <w:sz w:val="24"/>
                <w:szCs w:val="24"/>
              </w:rPr>
              <w:t>&lt;*&gt; В районах реконструкции - не менее 0,4 кв. м на человека.</w:t>
            </w:r>
          </w:p>
        </w:tc>
      </w:tr>
      <w:tr w:rsidR="00147AC2" w:rsidRPr="00147AC2" w14:paraId="559F02A4" w14:textId="77777777" w:rsidTr="00F81A06">
        <w:trPr>
          <w:trHeight w:val="923"/>
        </w:trPr>
        <w:tc>
          <w:tcPr>
            <w:tcW w:w="935" w:type="dxa"/>
            <w:vMerge w:val="restart"/>
            <w:tcBorders>
              <w:top w:val="single" w:sz="4" w:space="0" w:color="auto"/>
              <w:left w:val="single" w:sz="4" w:space="0" w:color="auto"/>
              <w:bottom w:val="single" w:sz="4" w:space="0" w:color="auto"/>
              <w:right w:val="single" w:sz="4" w:space="0" w:color="auto"/>
            </w:tcBorders>
          </w:tcPr>
          <w:p w14:paraId="36B6900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1.3.2</w:t>
            </w:r>
          </w:p>
        </w:tc>
        <w:tc>
          <w:tcPr>
            <w:tcW w:w="2523" w:type="dxa"/>
            <w:tcBorders>
              <w:top w:val="single" w:sz="4" w:space="0" w:color="auto"/>
              <w:left w:val="single" w:sz="4" w:space="0" w:color="auto"/>
              <w:bottom w:val="single" w:sz="4" w:space="0" w:color="auto"/>
              <w:right w:val="single" w:sz="4" w:space="0" w:color="auto"/>
            </w:tcBorders>
          </w:tcPr>
          <w:p w14:paraId="14C08DC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Площадки для отдыха взрослого населения</w:t>
            </w:r>
          </w:p>
        </w:tc>
        <w:tc>
          <w:tcPr>
            <w:tcW w:w="1975" w:type="dxa"/>
            <w:tcBorders>
              <w:top w:val="single" w:sz="4" w:space="0" w:color="auto"/>
              <w:left w:val="single" w:sz="4" w:space="0" w:color="auto"/>
              <w:bottom w:val="single" w:sz="4" w:space="0" w:color="auto"/>
              <w:right w:val="single" w:sz="4" w:space="0" w:color="auto"/>
            </w:tcBorders>
          </w:tcPr>
          <w:p w14:paraId="3A0AC87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площадь территории на человека, кв. м</w:t>
            </w:r>
          </w:p>
        </w:tc>
        <w:tc>
          <w:tcPr>
            <w:tcW w:w="1463" w:type="dxa"/>
            <w:gridSpan w:val="2"/>
            <w:tcBorders>
              <w:top w:val="single" w:sz="4" w:space="0" w:color="auto"/>
              <w:left w:val="single" w:sz="4" w:space="0" w:color="auto"/>
              <w:bottom w:val="single" w:sz="4" w:space="0" w:color="auto"/>
              <w:right w:val="single" w:sz="4" w:space="0" w:color="auto"/>
            </w:tcBorders>
          </w:tcPr>
          <w:p w14:paraId="4AB9E65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0,2</w:t>
            </w:r>
          </w:p>
          <w:p w14:paraId="58C627F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0,1 </w:t>
            </w:r>
            <w:hyperlink w:anchor="Par2007" w:history="1">
              <w:r w:rsidRPr="00147AC2">
                <w:rPr>
                  <w:rFonts w:ascii="Times New Roman" w:hAnsi="Times New Roman"/>
                  <w:sz w:val="24"/>
                  <w:szCs w:val="24"/>
                </w:rPr>
                <w:t>&lt;*&gt;</w:t>
              </w:r>
            </w:hyperlink>
          </w:p>
        </w:tc>
        <w:tc>
          <w:tcPr>
            <w:tcW w:w="3385" w:type="dxa"/>
            <w:gridSpan w:val="2"/>
            <w:tcBorders>
              <w:top w:val="single" w:sz="4" w:space="0" w:color="auto"/>
              <w:left w:val="single" w:sz="4" w:space="0" w:color="auto"/>
              <w:bottom w:val="single" w:sz="4" w:space="0" w:color="auto"/>
              <w:right w:val="single" w:sz="4" w:space="0" w:color="auto"/>
            </w:tcBorders>
          </w:tcPr>
          <w:p w14:paraId="44F712F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66005053" w14:textId="77777777" w:rsidTr="00F81A06">
        <w:trPr>
          <w:trHeight w:val="145"/>
        </w:trPr>
        <w:tc>
          <w:tcPr>
            <w:tcW w:w="935" w:type="dxa"/>
            <w:vMerge/>
            <w:tcBorders>
              <w:top w:val="single" w:sz="4" w:space="0" w:color="auto"/>
              <w:left w:val="single" w:sz="4" w:space="0" w:color="auto"/>
              <w:bottom w:val="single" w:sz="4" w:space="0" w:color="auto"/>
              <w:right w:val="single" w:sz="4" w:space="0" w:color="auto"/>
            </w:tcBorders>
          </w:tcPr>
          <w:p w14:paraId="50352BE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346" w:type="dxa"/>
            <w:gridSpan w:val="6"/>
            <w:tcBorders>
              <w:top w:val="single" w:sz="4" w:space="0" w:color="auto"/>
              <w:left w:val="single" w:sz="4" w:space="0" w:color="auto"/>
              <w:bottom w:val="single" w:sz="4" w:space="0" w:color="auto"/>
              <w:right w:val="single" w:sz="4" w:space="0" w:color="auto"/>
            </w:tcBorders>
          </w:tcPr>
          <w:p w14:paraId="22E27DC9"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bookmarkStart w:id="28" w:name="Par2007"/>
            <w:bookmarkEnd w:id="28"/>
            <w:r w:rsidRPr="00147AC2">
              <w:rPr>
                <w:rFonts w:ascii="Times New Roman" w:hAnsi="Times New Roman"/>
                <w:sz w:val="24"/>
                <w:szCs w:val="24"/>
              </w:rPr>
              <w:t>&lt;*&gt; В районах реконструкции - не менее 0,1 кв. м на человека.</w:t>
            </w:r>
          </w:p>
        </w:tc>
      </w:tr>
      <w:tr w:rsidR="00147AC2" w:rsidRPr="00147AC2" w14:paraId="63D70872" w14:textId="77777777" w:rsidTr="00F81A06">
        <w:trPr>
          <w:trHeight w:val="875"/>
        </w:trPr>
        <w:tc>
          <w:tcPr>
            <w:tcW w:w="935" w:type="dxa"/>
            <w:vMerge w:val="restart"/>
            <w:tcBorders>
              <w:top w:val="single" w:sz="4" w:space="0" w:color="auto"/>
              <w:left w:val="single" w:sz="4" w:space="0" w:color="auto"/>
              <w:bottom w:val="single" w:sz="4" w:space="0" w:color="auto"/>
              <w:right w:val="single" w:sz="4" w:space="0" w:color="auto"/>
            </w:tcBorders>
          </w:tcPr>
          <w:p w14:paraId="351664D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1.3.3</w:t>
            </w:r>
          </w:p>
        </w:tc>
        <w:tc>
          <w:tcPr>
            <w:tcW w:w="2523" w:type="dxa"/>
            <w:tcBorders>
              <w:top w:val="single" w:sz="4" w:space="0" w:color="auto"/>
              <w:left w:val="single" w:sz="4" w:space="0" w:color="auto"/>
              <w:bottom w:val="single" w:sz="4" w:space="0" w:color="auto"/>
              <w:right w:val="single" w:sz="4" w:space="0" w:color="auto"/>
            </w:tcBorders>
          </w:tcPr>
          <w:p w14:paraId="3728043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Площадки для занятий физкультурой взрослого населения</w:t>
            </w:r>
          </w:p>
        </w:tc>
        <w:tc>
          <w:tcPr>
            <w:tcW w:w="1975" w:type="dxa"/>
            <w:tcBorders>
              <w:top w:val="single" w:sz="4" w:space="0" w:color="auto"/>
              <w:left w:val="single" w:sz="4" w:space="0" w:color="auto"/>
              <w:bottom w:val="single" w:sz="4" w:space="0" w:color="auto"/>
              <w:right w:val="single" w:sz="4" w:space="0" w:color="auto"/>
            </w:tcBorders>
          </w:tcPr>
          <w:p w14:paraId="1535B57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площадь территории на человека, кв. м</w:t>
            </w:r>
          </w:p>
        </w:tc>
        <w:tc>
          <w:tcPr>
            <w:tcW w:w="1463" w:type="dxa"/>
            <w:gridSpan w:val="2"/>
            <w:tcBorders>
              <w:top w:val="single" w:sz="4" w:space="0" w:color="auto"/>
              <w:left w:val="single" w:sz="4" w:space="0" w:color="auto"/>
              <w:bottom w:val="single" w:sz="4" w:space="0" w:color="auto"/>
              <w:right w:val="single" w:sz="4" w:space="0" w:color="auto"/>
            </w:tcBorders>
          </w:tcPr>
          <w:p w14:paraId="487EDAF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0,7</w:t>
            </w:r>
          </w:p>
          <w:p w14:paraId="45A2F59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0,5 </w:t>
            </w:r>
            <w:hyperlink w:anchor="Par2014" w:history="1">
              <w:r w:rsidRPr="00147AC2">
                <w:rPr>
                  <w:rFonts w:ascii="Times New Roman" w:hAnsi="Times New Roman"/>
                  <w:sz w:val="24"/>
                  <w:szCs w:val="24"/>
                </w:rPr>
                <w:t>&lt;*&gt;</w:t>
              </w:r>
            </w:hyperlink>
          </w:p>
        </w:tc>
        <w:tc>
          <w:tcPr>
            <w:tcW w:w="3385" w:type="dxa"/>
            <w:gridSpan w:val="2"/>
            <w:tcBorders>
              <w:top w:val="single" w:sz="4" w:space="0" w:color="auto"/>
              <w:left w:val="single" w:sz="4" w:space="0" w:color="auto"/>
              <w:bottom w:val="single" w:sz="4" w:space="0" w:color="auto"/>
              <w:right w:val="single" w:sz="4" w:space="0" w:color="auto"/>
            </w:tcBorders>
          </w:tcPr>
          <w:p w14:paraId="17B3B29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0F1FB7E9" w14:textId="77777777" w:rsidTr="00F81A06">
        <w:trPr>
          <w:trHeight w:val="145"/>
        </w:trPr>
        <w:tc>
          <w:tcPr>
            <w:tcW w:w="935" w:type="dxa"/>
            <w:vMerge/>
            <w:tcBorders>
              <w:top w:val="single" w:sz="4" w:space="0" w:color="auto"/>
              <w:left w:val="single" w:sz="4" w:space="0" w:color="auto"/>
              <w:bottom w:val="single" w:sz="4" w:space="0" w:color="auto"/>
              <w:right w:val="single" w:sz="4" w:space="0" w:color="auto"/>
            </w:tcBorders>
          </w:tcPr>
          <w:p w14:paraId="4B6BE317"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346" w:type="dxa"/>
            <w:gridSpan w:val="6"/>
            <w:tcBorders>
              <w:top w:val="single" w:sz="4" w:space="0" w:color="auto"/>
              <w:left w:val="single" w:sz="4" w:space="0" w:color="auto"/>
              <w:bottom w:val="single" w:sz="4" w:space="0" w:color="auto"/>
              <w:right w:val="single" w:sz="4" w:space="0" w:color="auto"/>
            </w:tcBorders>
          </w:tcPr>
          <w:p w14:paraId="04F3D5D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29" w:name="Par2014"/>
            <w:bookmarkEnd w:id="29"/>
            <w:r w:rsidRPr="00147AC2">
              <w:rPr>
                <w:rFonts w:ascii="Times New Roman" w:hAnsi="Times New Roman"/>
                <w:sz w:val="24"/>
                <w:szCs w:val="24"/>
              </w:rPr>
              <w:t>&lt;*&gt; В районах реконструкции - не менее 0,5 кв. м на человека.</w:t>
            </w:r>
          </w:p>
          <w:p w14:paraId="195FE6A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Допускается уменьшать, но не более чем на 50%, удельный размер площадок для занятий физкультурой при формировании единого физкультурно-оздоровительного комплекса микрорайона для школьников и населения.</w:t>
            </w:r>
          </w:p>
        </w:tc>
      </w:tr>
      <w:tr w:rsidR="00147AC2" w:rsidRPr="00147AC2" w14:paraId="207A3678" w14:textId="77777777" w:rsidTr="00F81A06">
        <w:trPr>
          <w:trHeight w:val="1873"/>
        </w:trPr>
        <w:tc>
          <w:tcPr>
            <w:tcW w:w="935" w:type="dxa"/>
            <w:vMerge w:val="restart"/>
            <w:tcBorders>
              <w:top w:val="single" w:sz="4" w:space="0" w:color="auto"/>
              <w:left w:val="single" w:sz="4" w:space="0" w:color="auto"/>
              <w:bottom w:val="single" w:sz="4" w:space="0" w:color="auto"/>
              <w:right w:val="single" w:sz="4" w:space="0" w:color="auto"/>
            </w:tcBorders>
          </w:tcPr>
          <w:p w14:paraId="4EDF1E1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1.3.4</w:t>
            </w:r>
          </w:p>
        </w:tc>
        <w:tc>
          <w:tcPr>
            <w:tcW w:w="2523" w:type="dxa"/>
            <w:tcBorders>
              <w:top w:val="single" w:sz="4" w:space="0" w:color="auto"/>
              <w:left w:val="single" w:sz="4" w:space="0" w:color="auto"/>
              <w:bottom w:val="single" w:sz="4" w:space="0" w:color="auto"/>
              <w:right w:val="single" w:sz="4" w:space="0" w:color="auto"/>
            </w:tcBorders>
          </w:tcPr>
          <w:p w14:paraId="6091436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Площадки для хозяйственных целей (контейнерные площадки для сбора ТКО и крупногабаритного мусора)</w:t>
            </w:r>
          </w:p>
        </w:tc>
        <w:tc>
          <w:tcPr>
            <w:tcW w:w="1975" w:type="dxa"/>
            <w:tcBorders>
              <w:top w:val="single" w:sz="4" w:space="0" w:color="auto"/>
              <w:left w:val="single" w:sz="4" w:space="0" w:color="auto"/>
              <w:bottom w:val="single" w:sz="4" w:space="0" w:color="auto"/>
              <w:right w:val="single" w:sz="4" w:space="0" w:color="auto"/>
            </w:tcBorders>
          </w:tcPr>
          <w:p w14:paraId="3FD375F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площадь территории на человека, кв. м</w:t>
            </w:r>
          </w:p>
        </w:tc>
        <w:tc>
          <w:tcPr>
            <w:tcW w:w="1463" w:type="dxa"/>
            <w:gridSpan w:val="2"/>
            <w:tcBorders>
              <w:top w:val="single" w:sz="4" w:space="0" w:color="auto"/>
              <w:left w:val="single" w:sz="4" w:space="0" w:color="auto"/>
              <w:bottom w:val="single" w:sz="4" w:space="0" w:color="auto"/>
              <w:right w:val="single" w:sz="4" w:space="0" w:color="auto"/>
            </w:tcBorders>
          </w:tcPr>
          <w:p w14:paraId="2E629E9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0,03 </w:t>
            </w:r>
            <w:hyperlink w:anchor="Par2022" w:history="1">
              <w:r w:rsidRPr="00147AC2">
                <w:rPr>
                  <w:rFonts w:ascii="Times New Roman" w:hAnsi="Times New Roman"/>
                  <w:sz w:val="24"/>
                  <w:szCs w:val="24"/>
                </w:rPr>
                <w:t>&lt;*&gt;</w:t>
              </w:r>
            </w:hyperlink>
          </w:p>
        </w:tc>
        <w:tc>
          <w:tcPr>
            <w:tcW w:w="3385" w:type="dxa"/>
            <w:gridSpan w:val="2"/>
            <w:tcBorders>
              <w:top w:val="single" w:sz="4" w:space="0" w:color="auto"/>
              <w:left w:val="single" w:sz="4" w:space="0" w:color="auto"/>
              <w:bottom w:val="single" w:sz="4" w:space="0" w:color="auto"/>
              <w:right w:val="single" w:sz="4" w:space="0" w:color="auto"/>
            </w:tcBorders>
          </w:tcPr>
          <w:p w14:paraId="186AD05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50 м</w:t>
            </w:r>
          </w:p>
          <w:p w14:paraId="54C83A8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(100 м) </w:t>
            </w:r>
            <w:hyperlink w:anchor="Par2023" w:history="1">
              <w:r w:rsidRPr="00147AC2">
                <w:rPr>
                  <w:rFonts w:ascii="Times New Roman" w:hAnsi="Times New Roman"/>
                  <w:sz w:val="24"/>
                  <w:szCs w:val="24"/>
                </w:rPr>
                <w:t>&lt;**&gt;</w:t>
              </w:r>
            </w:hyperlink>
          </w:p>
        </w:tc>
      </w:tr>
      <w:tr w:rsidR="00147AC2" w:rsidRPr="00147AC2" w14:paraId="29A1F7F5" w14:textId="77777777" w:rsidTr="00F81A06">
        <w:trPr>
          <w:trHeight w:val="145"/>
        </w:trPr>
        <w:tc>
          <w:tcPr>
            <w:tcW w:w="935" w:type="dxa"/>
            <w:vMerge/>
            <w:tcBorders>
              <w:top w:val="single" w:sz="4" w:space="0" w:color="auto"/>
              <w:left w:val="single" w:sz="4" w:space="0" w:color="auto"/>
              <w:bottom w:val="single" w:sz="4" w:space="0" w:color="auto"/>
              <w:right w:val="single" w:sz="4" w:space="0" w:color="auto"/>
            </w:tcBorders>
          </w:tcPr>
          <w:p w14:paraId="0B8862E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346" w:type="dxa"/>
            <w:gridSpan w:val="6"/>
            <w:tcBorders>
              <w:top w:val="single" w:sz="4" w:space="0" w:color="auto"/>
              <w:left w:val="single" w:sz="4" w:space="0" w:color="auto"/>
              <w:bottom w:val="single" w:sz="4" w:space="0" w:color="auto"/>
              <w:right w:val="single" w:sz="4" w:space="0" w:color="auto"/>
            </w:tcBorders>
          </w:tcPr>
          <w:p w14:paraId="0A45F795"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30" w:name="Par2022"/>
            <w:bookmarkEnd w:id="30"/>
            <w:r w:rsidRPr="00147AC2">
              <w:rPr>
                <w:rFonts w:ascii="Times New Roman" w:hAnsi="Times New Roman"/>
                <w:sz w:val="24"/>
                <w:szCs w:val="24"/>
              </w:rPr>
              <w:t>&lt;*&gt; Уточняется правилами благоустройства территории муниципального образования.</w:t>
            </w:r>
          </w:p>
          <w:p w14:paraId="3937B83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31" w:name="Par2023"/>
            <w:bookmarkEnd w:id="31"/>
            <w:r w:rsidRPr="00147AC2">
              <w:rPr>
                <w:rFonts w:ascii="Times New Roman" w:hAnsi="Times New Roman"/>
                <w:sz w:val="24"/>
                <w:szCs w:val="24"/>
              </w:rPr>
              <w:t>&lt;**&gt; Расстояние от площадок для хозяйственных целей до наиболее удаленного входа в жилое здание следует принимать не более 100 м (для домов с мусоропроводами) и 50 м (для домов без мусоропроводов), но не менее 20 м от окон жилых и общественных зданий. Расстояние от контейнерных площадок до площадок для занятий физкультурой, детских игровых площадок и площадок для отдыха взрослого населения, а также до границ дошкольных образовательных организаций, медицинских организаций и предприятий питания следует принимать не менее 20 м.</w:t>
            </w:r>
          </w:p>
        </w:tc>
      </w:tr>
      <w:tr w:rsidR="00147AC2" w:rsidRPr="00147AC2" w14:paraId="5AA5A3E9" w14:textId="77777777" w:rsidTr="00F81A06">
        <w:trPr>
          <w:trHeight w:val="923"/>
        </w:trPr>
        <w:tc>
          <w:tcPr>
            <w:tcW w:w="935" w:type="dxa"/>
            <w:vMerge w:val="restart"/>
            <w:tcBorders>
              <w:top w:val="single" w:sz="4" w:space="0" w:color="auto"/>
              <w:left w:val="single" w:sz="4" w:space="0" w:color="auto"/>
              <w:bottom w:val="single" w:sz="4" w:space="0" w:color="auto"/>
              <w:right w:val="single" w:sz="4" w:space="0" w:color="auto"/>
            </w:tcBorders>
          </w:tcPr>
          <w:p w14:paraId="45B248C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1.3.5</w:t>
            </w:r>
          </w:p>
        </w:tc>
        <w:tc>
          <w:tcPr>
            <w:tcW w:w="2523" w:type="dxa"/>
            <w:tcBorders>
              <w:top w:val="single" w:sz="4" w:space="0" w:color="auto"/>
              <w:left w:val="single" w:sz="4" w:space="0" w:color="auto"/>
              <w:bottom w:val="single" w:sz="4" w:space="0" w:color="auto"/>
              <w:right w:val="single" w:sz="4" w:space="0" w:color="auto"/>
            </w:tcBorders>
          </w:tcPr>
          <w:p w14:paraId="639E947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Площадки для стоянки автомобилей</w:t>
            </w:r>
          </w:p>
        </w:tc>
        <w:tc>
          <w:tcPr>
            <w:tcW w:w="2569" w:type="dxa"/>
            <w:gridSpan w:val="2"/>
            <w:tcBorders>
              <w:top w:val="single" w:sz="4" w:space="0" w:color="auto"/>
              <w:left w:val="single" w:sz="4" w:space="0" w:color="auto"/>
              <w:bottom w:val="single" w:sz="4" w:space="0" w:color="auto"/>
              <w:right w:val="single" w:sz="4" w:space="0" w:color="auto"/>
            </w:tcBorders>
          </w:tcPr>
          <w:p w14:paraId="55B19BF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не нормируется </w:t>
            </w:r>
            <w:hyperlink w:anchor="Par2028" w:history="1">
              <w:r w:rsidRPr="00147AC2">
                <w:rPr>
                  <w:rFonts w:ascii="Times New Roman" w:hAnsi="Times New Roman"/>
                  <w:sz w:val="24"/>
                  <w:szCs w:val="24"/>
                </w:rPr>
                <w:t>&lt;*&gt;</w:t>
              </w:r>
            </w:hyperlink>
          </w:p>
        </w:tc>
        <w:tc>
          <w:tcPr>
            <w:tcW w:w="4254" w:type="dxa"/>
            <w:gridSpan w:val="3"/>
            <w:tcBorders>
              <w:top w:val="single" w:sz="4" w:space="0" w:color="auto"/>
              <w:left w:val="single" w:sz="4" w:space="0" w:color="auto"/>
              <w:bottom w:val="single" w:sz="4" w:space="0" w:color="auto"/>
              <w:right w:val="single" w:sz="4" w:space="0" w:color="auto"/>
            </w:tcBorders>
          </w:tcPr>
          <w:p w14:paraId="19B89E8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15755C48" w14:textId="77777777" w:rsidTr="00F81A06">
        <w:trPr>
          <w:trHeight w:val="145"/>
        </w:trPr>
        <w:tc>
          <w:tcPr>
            <w:tcW w:w="935" w:type="dxa"/>
            <w:vMerge/>
            <w:tcBorders>
              <w:top w:val="single" w:sz="4" w:space="0" w:color="auto"/>
              <w:left w:val="single" w:sz="4" w:space="0" w:color="auto"/>
              <w:bottom w:val="single" w:sz="4" w:space="0" w:color="auto"/>
              <w:right w:val="single" w:sz="4" w:space="0" w:color="auto"/>
            </w:tcBorders>
          </w:tcPr>
          <w:p w14:paraId="1F8E14D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346" w:type="dxa"/>
            <w:gridSpan w:val="6"/>
            <w:tcBorders>
              <w:top w:val="single" w:sz="4" w:space="0" w:color="auto"/>
              <w:left w:val="single" w:sz="4" w:space="0" w:color="auto"/>
              <w:bottom w:val="single" w:sz="4" w:space="0" w:color="auto"/>
              <w:right w:val="single" w:sz="4" w:space="0" w:color="auto"/>
            </w:tcBorders>
          </w:tcPr>
          <w:p w14:paraId="28C12A0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32" w:name="Par2028"/>
            <w:bookmarkEnd w:id="32"/>
            <w:r w:rsidRPr="00147AC2">
              <w:rPr>
                <w:rFonts w:ascii="Times New Roman" w:hAnsi="Times New Roman"/>
                <w:sz w:val="24"/>
                <w:szCs w:val="24"/>
              </w:rPr>
              <w:t xml:space="preserve">&lt;*&gt; Размер территории площадок для стоянки автомобилей определяется с учетом количества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 xml:space="preserve">-мест (парковочных мест) в соответствии с </w:t>
            </w:r>
            <w:hyperlink w:anchor="Par2033" w:history="1">
              <w:r w:rsidRPr="00147AC2">
                <w:rPr>
                  <w:rFonts w:ascii="Times New Roman" w:hAnsi="Times New Roman"/>
                  <w:sz w:val="24"/>
                  <w:szCs w:val="24"/>
                </w:rPr>
                <w:t>разделом 1.7.1</w:t>
              </w:r>
            </w:hyperlink>
            <w:r w:rsidRPr="00147AC2">
              <w:rPr>
                <w:rFonts w:ascii="Times New Roman" w:hAnsi="Times New Roman"/>
                <w:sz w:val="24"/>
                <w:szCs w:val="24"/>
              </w:rPr>
              <w:t xml:space="preserve"> настоящих нормативов. При этом при расчете площади территории площадок для стоянки автомобилей следует принимать на одно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-место - 25 кв. м.</w:t>
            </w:r>
          </w:p>
        </w:tc>
      </w:tr>
      <w:tr w:rsidR="00147AC2" w:rsidRPr="00147AC2" w14:paraId="15D70B90" w14:textId="77777777" w:rsidTr="00F81A06">
        <w:trPr>
          <w:trHeight w:val="145"/>
        </w:trPr>
        <w:tc>
          <w:tcPr>
            <w:tcW w:w="10281" w:type="dxa"/>
            <w:gridSpan w:val="7"/>
            <w:tcBorders>
              <w:top w:val="single" w:sz="4" w:space="0" w:color="auto"/>
              <w:left w:val="single" w:sz="4" w:space="0" w:color="auto"/>
              <w:bottom w:val="single" w:sz="4" w:space="0" w:color="auto"/>
              <w:right w:val="single" w:sz="4" w:space="0" w:color="auto"/>
            </w:tcBorders>
          </w:tcPr>
          <w:p w14:paraId="5261E98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33" w:name="Par2029"/>
            <w:bookmarkEnd w:id="33"/>
            <w:r w:rsidRPr="00147AC2">
              <w:rPr>
                <w:rFonts w:ascii="Times New Roman" w:hAnsi="Times New Roman"/>
                <w:sz w:val="24"/>
                <w:szCs w:val="24"/>
              </w:rPr>
              <w:t>&lt;*&gt; Вокруг не менее 50% площадок (для занятий физкультурой, детских игровых площадок и площадок для отдыха взрослого населения) должно быть предусмотрено озеленение с посадкой деревьев и кустарников.</w:t>
            </w:r>
          </w:p>
          <w:p w14:paraId="1149DDA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Площадки общего пользования различного назначения (для отдыха взрослого населения, детские игровые, для занятий физкультурой взрослого населения, в том числе доступные для маломобильных групп населения, площадки для стоянки автомобилей, и др.) допускается размещать на территориях общего пользования в границах микрорайонов и кварталов.</w:t>
            </w:r>
          </w:p>
          <w:p w14:paraId="59C92D2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Общая площадь территории, занимаемой детскими игровыми площадками, площадками для отдыха и занятий физкультурой взрослого населения, должна быть не менее 10% общей площади микрорайона (квартала) жилой зоны и быть доступной для маломобильных групп населения.</w:t>
            </w:r>
          </w:p>
        </w:tc>
      </w:tr>
    </w:tbl>
    <w:p w14:paraId="75E36295"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2F49F513"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bookmarkStart w:id="34" w:name="Par2033"/>
      <w:bookmarkEnd w:id="34"/>
      <w:r w:rsidRPr="00147AC2">
        <w:rPr>
          <w:rFonts w:ascii="Times New Roman" w:hAnsi="Times New Roman"/>
          <w:b/>
          <w:bCs/>
          <w:iCs/>
          <w:sz w:val="24"/>
          <w:szCs w:val="24"/>
        </w:rPr>
        <w:t>1.7.1 Объекты для хранения и (или) паркования транспортных</w:t>
      </w:r>
    </w:p>
    <w:p w14:paraId="434BB8FD"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 xml:space="preserve">средств </w:t>
      </w:r>
      <w:hyperlink w:anchor="Par2298" w:history="1">
        <w:r w:rsidRPr="00147AC2">
          <w:rPr>
            <w:rFonts w:ascii="Times New Roman" w:hAnsi="Times New Roman"/>
            <w:b/>
            <w:bCs/>
            <w:iCs/>
            <w:sz w:val="24"/>
            <w:szCs w:val="24"/>
          </w:rPr>
          <w:t>&lt;*&gt;</w:t>
        </w:r>
      </w:hyperlink>
    </w:p>
    <w:p w14:paraId="4B0488A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5"/>
        <w:gridCol w:w="2460"/>
        <w:gridCol w:w="2145"/>
        <w:gridCol w:w="1893"/>
        <w:gridCol w:w="1451"/>
        <w:gridCol w:w="1052"/>
      </w:tblGrid>
      <w:tr w:rsidR="00147AC2" w:rsidRPr="00147AC2" w14:paraId="31A4809D" w14:textId="77777777" w:rsidTr="00F81A06">
        <w:trPr>
          <w:trHeight w:val="143"/>
        </w:trPr>
        <w:tc>
          <w:tcPr>
            <w:tcW w:w="905" w:type="dxa"/>
            <w:vMerge w:val="restart"/>
            <w:tcBorders>
              <w:top w:val="single" w:sz="4" w:space="0" w:color="auto"/>
              <w:left w:val="single" w:sz="4" w:space="0" w:color="auto"/>
              <w:bottom w:val="single" w:sz="4" w:space="0" w:color="auto"/>
              <w:right w:val="single" w:sz="4" w:space="0" w:color="auto"/>
            </w:tcBorders>
          </w:tcPr>
          <w:p w14:paraId="07FAE76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п/п</w:t>
            </w:r>
          </w:p>
        </w:tc>
        <w:tc>
          <w:tcPr>
            <w:tcW w:w="2460" w:type="dxa"/>
            <w:vMerge w:val="restart"/>
            <w:tcBorders>
              <w:top w:val="single" w:sz="4" w:space="0" w:color="auto"/>
              <w:left w:val="single" w:sz="4" w:space="0" w:color="auto"/>
              <w:bottom w:val="single" w:sz="4" w:space="0" w:color="auto"/>
              <w:right w:val="single" w:sz="4" w:space="0" w:color="auto"/>
            </w:tcBorders>
          </w:tcPr>
          <w:p w14:paraId="3F8C1C8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Наименование объекта</w:t>
            </w:r>
          </w:p>
        </w:tc>
        <w:tc>
          <w:tcPr>
            <w:tcW w:w="4038" w:type="dxa"/>
            <w:gridSpan w:val="2"/>
            <w:tcBorders>
              <w:top w:val="single" w:sz="4" w:space="0" w:color="auto"/>
              <w:left w:val="single" w:sz="4" w:space="0" w:color="auto"/>
              <w:bottom w:val="single" w:sz="4" w:space="0" w:color="auto"/>
              <w:right w:val="single" w:sz="4" w:space="0" w:color="auto"/>
            </w:tcBorders>
          </w:tcPr>
          <w:p w14:paraId="7D2E62A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Предельный показатель минимально допустимого уровня обеспеченности</w:t>
            </w:r>
          </w:p>
        </w:tc>
        <w:tc>
          <w:tcPr>
            <w:tcW w:w="2503" w:type="dxa"/>
            <w:gridSpan w:val="2"/>
            <w:tcBorders>
              <w:top w:val="single" w:sz="4" w:space="0" w:color="auto"/>
              <w:left w:val="single" w:sz="4" w:space="0" w:color="auto"/>
              <w:bottom w:val="single" w:sz="4" w:space="0" w:color="auto"/>
              <w:right w:val="single" w:sz="4" w:space="0" w:color="auto"/>
            </w:tcBorders>
          </w:tcPr>
          <w:p w14:paraId="778B2F5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Предельный показатель максимально допустимого уровня территориальной доступности</w:t>
            </w:r>
          </w:p>
        </w:tc>
      </w:tr>
      <w:tr w:rsidR="00147AC2" w:rsidRPr="00147AC2" w14:paraId="286EE91E" w14:textId="77777777" w:rsidTr="00F81A06">
        <w:trPr>
          <w:trHeight w:val="143"/>
        </w:trPr>
        <w:tc>
          <w:tcPr>
            <w:tcW w:w="905" w:type="dxa"/>
            <w:vMerge/>
            <w:tcBorders>
              <w:top w:val="single" w:sz="4" w:space="0" w:color="auto"/>
              <w:left w:val="single" w:sz="4" w:space="0" w:color="auto"/>
              <w:bottom w:val="single" w:sz="4" w:space="0" w:color="auto"/>
              <w:right w:val="single" w:sz="4" w:space="0" w:color="auto"/>
            </w:tcBorders>
          </w:tcPr>
          <w:p w14:paraId="0EE6D6B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460" w:type="dxa"/>
            <w:vMerge/>
            <w:tcBorders>
              <w:top w:val="single" w:sz="4" w:space="0" w:color="auto"/>
              <w:left w:val="single" w:sz="4" w:space="0" w:color="auto"/>
              <w:bottom w:val="single" w:sz="4" w:space="0" w:color="auto"/>
              <w:right w:val="single" w:sz="4" w:space="0" w:color="auto"/>
            </w:tcBorders>
          </w:tcPr>
          <w:p w14:paraId="48C6D4A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45" w:type="dxa"/>
            <w:tcBorders>
              <w:top w:val="single" w:sz="4" w:space="0" w:color="auto"/>
              <w:left w:val="single" w:sz="4" w:space="0" w:color="auto"/>
              <w:bottom w:val="single" w:sz="4" w:space="0" w:color="auto"/>
              <w:right w:val="single" w:sz="4" w:space="0" w:color="auto"/>
            </w:tcBorders>
          </w:tcPr>
          <w:p w14:paraId="0ED83B9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893" w:type="dxa"/>
            <w:tcBorders>
              <w:top w:val="single" w:sz="4" w:space="0" w:color="auto"/>
              <w:left w:val="single" w:sz="4" w:space="0" w:color="auto"/>
              <w:bottom w:val="single" w:sz="4" w:space="0" w:color="auto"/>
              <w:right w:val="single" w:sz="4" w:space="0" w:color="auto"/>
            </w:tcBorders>
          </w:tcPr>
          <w:p w14:paraId="1874046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c>
          <w:tcPr>
            <w:tcW w:w="1451" w:type="dxa"/>
            <w:tcBorders>
              <w:top w:val="single" w:sz="4" w:space="0" w:color="auto"/>
              <w:left w:val="single" w:sz="4" w:space="0" w:color="auto"/>
              <w:bottom w:val="single" w:sz="4" w:space="0" w:color="auto"/>
              <w:right w:val="single" w:sz="4" w:space="0" w:color="auto"/>
            </w:tcBorders>
          </w:tcPr>
          <w:p w14:paraId="35D99B6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052" w:type="dxa"/>
            <w:tcBorders>
              <w:top w:val="single" w:sz="4" w:space="0" w:color="auto"/>
              <w:left w:val="single" w:sz="4" w:space="0" w:color="auto"/>
              <w:bottom w:val="single" w:sz="4" w:space="0" w:color="auto"/>
              <w:right w:val="single" w:sz="4" w:space="0" w:color="auto"/>
            </w:tcBorders>
          </w:tcPr>
          <w:p w14:paraId="782B191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r>
      <w:tr w:rsidR="00147AC2" w:rsidRPr="00147AC2" w14:paraId="265BC235" w14:textId="77777777" w:rsidTr="00F81A06">
        <w:trPr>
          <w:trHeight w:val="143"/>
        </w:trPr>
        <w:tc>
          <w:tcPr>
            <w:tcW w:w="905" w:type="dxa"/>
            <w:vMerge w:val="restart"/>
            <w:tcBorders>
              <w:top w:val="single" w:sz="4" w:space="0" w:color="auto"/>
              <w:left w:val="single" w:sz="4" w:space="0" w:color="auto"/>
              <w:right w:val="single" w:sz="4" w:space="0" w:color="auto"/>
            </w:tcBorders>
          </w:tcPr>
          <w:p w14:paraId="41F1E25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1</w:t>
            </w:r>
          </w:p>
        </w:tc>
        <w:tc>
          <w:tcPr>
            <w:tcW w:w="2460" w:type="dxa"/>
            <w:tcBorders>
              <w:top w:val="single" w:sz="4" w:space="0" w:color="auto"/>
              <w:left w:val="single" w:sz="4" w:space="0" w:color="auto"/>
              <w:bottom w:val="single" w:sz="4" w:space="0" w:color="auto"/>
              <w:right w:val="single" w:sz="4" w:space="0" w:color="auto"/>
            </w:tcBorders>
          </w:tcPr>
          <w:p w14:paraId="7783FCA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Объекты для хранения легковых автомобилей населения </w:t>
            </w:r>
            <w:hyperlink w:anchor="Par2055" w:history="1">
              <w:r w:rsidRPr="00147AC2">
                <w:rPr>
                  <w:rFonts w:ascii="Times New Roman" w:hAnsi="Times New Roman"/>
                  <w:sz w:val="24"/>
                  <w:szCs w:val="24"/>
                </w:rPr>
                <w:t>&lt;*&gt;</w:t>
              </w:r>
            </w:hyperlink>
          </w:p>
        </w:tc>
        <w:tc>
          <w:tcPr>
            <w:tcW w:w="2145" w:type="dxa"/>
            <w:tcBorders>
              <w:top w:val="single" w:sz="4" w:space="0" w:color="auto"/>
              <w:left w:val="single" w:sz="4" w:space="0" w:color="auto"/>
              <w:bottom w:val="single" w:sz="4" w:space="0" w:color="auto"/>
              <w:right w:val="single" w:sz="4" w:space="0" w:color="auto"/>
            </w:tcBorders>
          </w:tcPr>
          <w:p w14:paraId="1D80EB4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(парковочных мест) на 1000 кв. м общей площади квартир</w:t>
            </w:r>
          </w:p>
        </w:tc>
        <w:tc>
          <w:tcPr>
            <w:tcW w:w="1893" w:type="dxa"/>
            <w:tcBorders>
              <w:top w:val="single" w:sz="4" w:space="0" w:color="auto"/>
              <w:left w:val="single" w:sz="4" w:space="0" w:color="auto"/>
              <w:bottom w:val="single" w:sz="4" w:space="0" w:color="auto"/>
              <w:right w:val="single" w:sz="4" w:space="0" w:color="auto"/>
            </w:tcBorders>
          </w:tcPr>
          <w:p w14:paraId="75CF2E2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11,4</w:t>
            </w:r>
          </w:p>
        </w:tc>
        <w:tc>
          <w:tcPr>
            <w:tcW w:w="1451" w:type="dxa"/>
            <w:tcBorders>
              <w:top w:val="single" w:sz="4" w:space="0" w:color="auto"/>
              <w:left w:val="single" w:sz="4" w:space="0" w:color="auto"/>
              <w:bottom w:val="single" w:sz="4" w:space="0" w:color="auto"/>
              <w:right w:val="single" w:sz="4" w:space="0" w:color="auto"/>
            </w:tcBorders>
          </w:tcPr>
          <w:p w14:paraId="282A77D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радиус пешеходной доступности, м</w:t>
            </w:r>
          </w:p>
        </w:tc>
        <w:tc>
          <w:tcPr>
            <w:tcW w:w="1052" w:type="dxa"/>
            <w:tcBorders>
              <w:top w:val="single" w:sz="4" w:space="0" w:color="auto"/>
              <w:left w:val="single" w:sz="4" w:space="0" w:color="auto"/>
              <w:bottom w:val="single" w:sz="4" w:space="0" w:color="auto"/>
              <w:right w:val="single" w:sz="4" w:space="0" w:color="auto"/>
            </w:tcBorders>
          </w:tcPr>
          <w:p w14:paraId="00436B4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800</w:t>
            </w:r>
          </w:p>
          <w:p w14:paraId="3576B71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(1000) </w:t>
            </w:r>
            <w:hyperlink w:anchor="Par2056" w:history="1">
              <w:r w:rsidRPr="00147AC2">
                <w:rPr>
                  <w:rFonts w:ascii="Times New Roman" w:hAnsi="Times New Roman"/>
                  <w:sz w:val="24"/>
                  <w:szCs w:val="24"/>
                </w:rPr>
                <w:t>&lt;**&gt;</w:t>
              </w:r>
            </w:hyperlink>
          </w:p>
        </w:tc>
      </w:tr>
      <w:tr w:rsidR="00147AC2" w:rsidRPr="00147AC2" w14:paraId="5BD48195" w14:textId="77777777" w:rsidTr="00F81A06">
        <w:trPr>
          <w:trHeight w:val="143"/>
        </w:trPr>
        <w:tc>
          <w:tcPr>
            <w:tcW w:w="905" w:type="dxa"/>
            <w:vMerge/>
            <w:tcBorders>
              <w:top w:val="single" w:sz="4" w:space="0" w:color="auto"/>
              <w:left w:val="single" w:sz="4" w:space="0" w:color="auto"/>
              <w:right w:val="single" w:sz="4" w:space="0" w:color="auto"/>
            </w:tcBorders>
          </w:tcPr>
          <w:p w14:paraId="293637F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9001" w:type="dxa"/>
            <w:gridSpan w:val="5"/>
            <w:tcBorders>
              <w:top w:val="single" w:sz="4" w:space="0" w:color="auto"/>
              <w:left w:val="single" w:sz="4" w:space="0" w:color="auto"/>
              <w:right w:val="single" w:sz="4" w:space="0" w:color="auto"/>
            </w:tcBorders>
          </w:tcPr>
          <w:p w14:paraId="200E720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35" w:name="Par2055"/>
            <w:bookmarkEnd w:id="35"/>
            <w:r w:rsidRPr="00147AC2">
              <w:rPr>
                <w:rFonts w:ascii="Times New Roman" w:hAnsi="Times New Roman"/>
                <w:sz w:val="24"/>
                <w:szCs w:val="24"/>
              </w:rPr>
              <w:t>&lt;*&gt; Перечень объектов для хранения легковых автомобилей населения уточняется в соответствующих сводах правил, регламентирующих проектирование зданий и сооружений, площадок и помещений, предназначенных для стоянок, и определяется с учетом градостроительной ситуации, архитектурно-планировочного решения участка строительства.</w:t>
            </w:r>
          </w:p>
          <w:p w14:paraId="653921D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36" w:name="Par2056"/>
            <w:bookmarkEnd w:id="36"/>
            <w:r w:rsidRPr="00147AC2">
              <w:rPr>
                <w:rFonts w:ascii="Times New Roman" w:hAnsi="Times New Roman"/>
                <w:sz w:val="24"/>
                <w:szCs w:val="24"/>
              </w:rPr>
              <w:t>&lt;**&gt; В районах реконструкции - не более 1000 м.</w:t>
            </w:r>
          </w:p>
        </w:tc>
      </w:tr>
      <w:tr w:rsidR="00147AC2" w:rsidRPr="00147AC2" w14:paraId="2C8BEC90" w14:textId="77777777" w:rsidTr="00F81A06">
        <w:trPr>
          <w:trHeight w:val="143"/>
        </w:trPr>
        <w:tc>
          <w:tcPr>
            <w:tcW w:w="905" w:type="dxa"/>
            <w:tcBorders>
              <w:top w:val="single" w:sz="4" w:space="0" w:color="auto"/>
              <w:left w:val="single" w:sz="4" w:space="0" w:color="auto"/>
              <w:right w:val="single" w:sz="4" w:space="0" w:color="auto"/>
            </w:tcBorders>
          </w:tcPr>
          <w:p w14:paraId="027C25B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9001" w:type="dxa"/>
            <w:gridSpan w:val="5"/>
            <w:tcBorders>
              <w:top w:val="single" w:sz="4" w:space="0" w:color="auto"/>
              <w:left w:val="single" w:sz="4" w:space="0" w:color="auto"/>
              <w:right w:val="single" w:sz="4" w:space="0" w:color="auto"/>
            </w:tcBorders>
          </w:tcPr>
          <w:p w14:paraId="6FBFCF9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roofErr w:type="spellStart"/>
            <w:r w:rsidRPr="00147AC2">
              <w:rPr>
                <w:rFonts w:ascii="Times New Roman" w:hAnsi="Times New Roman"/>
                <w:sz w:val="24"/>
                <w:szCs w:val="24"/>
              </w:rPr>
              <w:t>Приобъектные</w:t>
            </w:r>
            <w:proofErr w:type="spellEnd"/>
            <w:r w:rsidRPr="00147AC2">
              <w:rPr>
                <w:rFonts w:ascii="Times New Roman" w:hAnsi="Times New Roman"/>
                <w:sz w:val="24"/>
                <w:szCs w:val="24"/>
              </w:rPr>
              <w:t xml:space="preserve"> стоянки легковых автомобилей у зданий, сооружений, рекреационных территорий и объектов отдыха</w:t>
            </w:r>
          </w:p>
        </w:tc>
      </w:tr>
      <w:tr w:rsidR="00147AC2" w:rsidRPr="00147AC2" w14:paraId="0FA29545"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0EFF21E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w:t>
            </w:r>
          </w:p>
        </w:tc>
        <w:tc>
          <w:tcPr>
            <w:tcW w:w="2460" w:type="dxa"/>
            <w:tcBorders>
              <w:top w:val="single" w:sz="4" w:space="0" w:color="auto"/>
              <w:left w:val="single" w:sz="4" w:space="0" w:color="auto"/>
              <w:bottom w:val="single" w:sz="4" w:space="0" w:color="auto"/>
              <w:right w:val="single" w:sz="4" w:space="0" w:color="auto"/>
            </w:tcBorders>
          </w:tcPr>
          <w:p w14:paraId="6CC4BA1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Учреждения органов государственной власти, органов местного самоуправления</w:t>
            </w:r>
          </w:p>
        </w:tc>
        <w:tc>
          <w:tcPr>
            <w:tcW w:w="2145" w:type="dxa"/>
            <w:tcBorders>
              <w:top w:val="single" w:sz="4" w:space="0" w:color="auto"/>
              <w:left w:val="single" w:sz="4" w:space="0" w:color="auto"/>
              <w:bottom w:val="single" w:sz="4" w:space="0" w:color="auto"/>
              <w:right w:val="single" w:sz="4" w:space="0" w:color="auto"/>
            </w:tcBorders>
          </w:tcPr>
          <w:p w14:paraId="5222F08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220 кв. м общей площади</w:t>
            </w:r>
          </w:p>
        </w:tc>
        <w:tc>
          <w:tcPr>
            <w:tcW w:w="1893" w:type="dxa"/>
            <w:tcBorders>
              <w:top w:val="single" w:sz="4" w:space="0" w:color="auto"/>
              <w:left w:val="single" w:sz="4" w:space="0" w:color="auto"/>
              <w:bottom w:val="single" w:sz="4" w:space="0" w:color="auto"/>
              <w:right w:val="single" w:sz="4" w:space="0" w:color="auto"/>
            </w:tcBorders>
          </w:tcPr>
          <w:p w14:paraId="2172102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2FE1BED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0262494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0C2260DC"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6B45356F"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r w:rsidRPr="00147AC2">
              <w:rPr>
                <w:rFonts w:ascii="Times New Roman" w:hAnsi="Times New Roman"/>
                <w:sz w:val="24"/>
                <w:szCs w:val="24"/>
              </w:rPr>
              <w:t>2.2</w:t>
            </w:r>
          </w:p>
        </w:tc>
        <w:tc>
          <w:tcPr>
            <w:tcW w:w="2460" w:type="dxa"/>
            <w:tcBorders>
              <w:top w:val="single" w:sz="4" w:space="0" w:color="auto"/>
              <w:left w:val="single" w:sz="4" w:space="0" w:color="auto"/>
              <w:bottom w:val="single" w:sz="4" w:space="0" w:color="auto"/>
              <w:right w:val="single" w:sz="4" w:space="0" w:color="auto"/>
            </w:tcBorders>
          </w:tcPr>
          <w:p w14:paraId="591FCB1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tc>
        <w:tc>
          <w:tcPr>
            <w:tcW w:w="2145" w:type="dxa"/>
            <w:tcBorders>
              <w:top w:val="single" w:sz="4" w:space="0" w:color="auto"/>
              <w:left w:val="single" w:sz="4" w:space="0" w:color="auto"/>
              <w:bottom w:val="single" w:sz="4" w:space="0" w:color="auto"/>
              <w:right w:val="single" w:sz="4" w:space="0" w:color="auto"/>
            </w:tcBorders>
          </w:tcPr>
          <w:p w14:paraId="33BF6DF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120 кв. м общей площади</w:t>
            </w:r>
          </w:p>
        </w:tc>
        <w:tc>
          <w:tcPr>
            <w:tcW w:w="1893" w:type="dxa"/>
            <w:tcBorders>
              <w:top w:val="single" w:sz="4" w:space="0" w:color="auto"/>
              <w:left w:val="single" w:sz="4" w:space="0" w:color="auto"/>
              <w:bottom w:val="single" w:sz="4" w:space="0" w:color="auto"/>
              <w:right w:val="single" w:sz="4" w:space="0" w:color="auto"/>
            </w:tcBorders>
          </w:tcPr>
          <w:p w14:paraId="51E9E46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14EB6D0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26C26ED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08B72FBE"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1DEA80F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2.4.</w:t>
            </w:r>
          </w:p>
        </w:tc>
        <w:tc>
          <w:tcPr>
            <w:tcW w:w="2460" w:type="dxa"/>
            <w:tcBorders>
              <w:top w:val="single" w:sz="4" w:space="0" w:color="auto"/>
              <w:left w:val="single" w:sz="4" w:space="0" w:color="auto"/>
              <w:bottom w:val="single" w:sz="4" w:space="0" w:color="auto"/>
              <w:right w:val="single" w:sz="4" w:space="0" w:color="auto"/>
            </w:tcBorders>
          </w:tcPr>
          <w:p w14:paraId="48630BB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Общеобразовательная организация</w:t>
            </w:r>
          </w:p>
        </w:tc>
        <w:tc>
          <w:tcPr>
            <w:tcW w:w="2145" w:type="dxa"/>
            <w:tcBorders>
              <w:top w:val="single" w:sz="4" w:space="0" w:color="auto"/>
              <w:left w:val="single" w:sz="4" w:space="0" w:color="auto"/>
              <w:bottom w:val="single" w:sz="4" w:space="0" w:color="auto"/>
              <w:right w:val="single" w:sz="4" w:space="0" w:color="auto"/>
            </w:tcBorders>
          </w:tcPr>
          <w:p w14:paraId="1AC4CF2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50 обучающихся</w:t>
            </w:r>
          </w:p>
        </w:tc>
        <w:tc>
          <w:tcPr>
            <w:tcW w:w="1893" w:type="dxa"/>
            <w:tcBorders>
              <w:top w:val="single" w:sz="4" w:space="0" w:color="auto"/>
              <w:left w:val="single" w:sz="4" w:space="0" w:color="auto"/>
              <w:bottom w:val="single" w:sz="4" w:space="0" w:color="auto"/>
              <w:right w:val="single" w:sz="4" w:space="0" w:color="auto"/>
            </w:tcBorders>
          </w:tcPr>
          <w:p w14:paraId="0B4C186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015136A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23AB967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4C2F4443"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76AF3DF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w:t>
            </w:r>
          </w:p>
        </w:tc>
        <w:tc>
          <w:tcPr>
            <w:tcW w:w="2460" w:type="dxa"/>
            <w:tcBorders>
              <w:top w:val="single" w:sz="4" w:space="0" w:color="auto"/>
              <w:left w:val="single" w:sz="4" w:space="0" w:color="auto"/>
              <w:bottom w:val="single" w:sz="4" w:space="0" w:color="auto"/>
              <w:right w:val="single" w:sz="4" w:space="0" w:color="auto"/>
            </w:tcBorders>
          </w:tcPr>
          <w:p w14:paraId="3BE8F5D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Профессиональные образовательные организации, образовательные организации дополнительного образования</w:t>
            </w:r>
          </w:p>
        </w:tc>
        <w:tc>
          <w:tcPr>
            <w:tcW w:w="2145" w:type="dxa"/>
            <w:tcBorders>
              <w:top w:val="single" w:sz="4" w:space="0" w:color="auto"/>
              <w:left w:val="single" w:sz="4" w:space="0" w:color="auto"/>
              <w:bottom w:val="single" w:sz="4" w:space="0" w:color="auto"/>
              <w:right w:val="single" w:sz="4" w:space="0" w:color="auto"/>
            </w:tcBorders>
          </w:tcPr>
          <w:p w14:paraId="732B6DA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3 преподавателя, занятых в одну смену</w:t>
            </w:r>
          </w:p>
        </w:tc>
        <w:tc>
          <w:tcPr>
            <w:tcW w:w="1893" w:type="dxa"/>
            <w:tcBorders>
              <w:top w:val="single" w:sz="4" w:space="0" w:color="auto"/>
              <w:left w:val="single" w:sz="4" w:space="0" w:color="auto"/>
              <w:bottom w:val="single" w:sz="4" w:space="0" w:color="auto"/>
              <w:right w:val="single" w:sz="4" w:space="0" w:color="auto"/>
            </w:tcBorders>
          </w:tcPr>
          <w:p w14:paraId="641A7CE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67359C1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0EB18B0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040C3AE6"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4C5AAB6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2.6</w:t>
            </w:r>
          </w:p>
        </w:tc>
        <w:tc>
          <w:tcPr>
            <w:tcW w:w="2460" w:type="dxa"/>
            <w:tcBorders>
              <w:top w:val="single" w:sz="4" w:space="0" w:color="auto"/>
              <w:left w:val="single" w:sz="4" w:space="0" w:color="auto"/>
              <w:bottom w:val="single" w:sz="4" w:space="0" w:color="auto"/>
              <w:right w:val="single" w:sz="4" w:space="0" w:color="auto"/>
            </w:tcBorders>
          </w:tcPr>
          <w:p w14:paraId="4D6FAD2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Центры обучения, самодеятельного творчества, клубы по </w:t>
            </w:r>
            <w:r w:rsidRPr="00147AC2">
              <w:rPr>
                <w:rFonts w:ascii="Times New Roman" w:hAnsi="Times New Roman"/>
                <w:sz w:val="24"/>
                <w:szCs w:val="24"/>
              </w:rPr>
              <w:lastRenderedPageBreak/>
              <w:t>интересам для взрослых</w:t>
            </w:r>
          </w:p>
        </w:tc>
        <w:tc>
          <w:tcPr>
            <w:tcW w:w="2145" w:type="dxa"/>
            <w:tcBorders>
              <w:top w:val="single" w:sz="4" w:space="0" w:color="auto"/>
              <w:left w:val="single" w:sz="4" w:space="0" w:color="auto"/>
              <w:bottom w:val="single" w:sz="4" w:space="0" w:color="auto"/>
              <w:right w:val="single" w:sz="4" w:space="0" w:color="auto"/>
            </w:tcBorders>
          </w:tcPr>
          <w:p w14:paraId="50524CE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 xml:space="preserve">-мест на 25 </w:t>
            </w:r>
            <w:r w:rsidRPr="00147AC2">
              <w:rPr>
                <w:rFonts w:ascii="Times New Roman" w:hAnsi="Times New Roman"/>
                <w:sz w:val="24"/>
                <w:szCs w:val="24"/>
              </w:rPr>
              <w:lastRenderedPageBreak/>
              <w:t>кв. м общей площади</w:t>
            </w:r>
          </w:p>
        </w:tc>
        <w:tc>
          <w:tcPr>
            <w:tcW w:w="1893" w:type="dxa"/>
            <w:tcBorders>
              <w:top w:val="single" w:sz="4" w:space="0" w:color="auto"/>
              <w:left w:val="single" w:sz="4" w:space="0" w:color="auto"/>
              <w:bottom w:val="single" w:sz="4" w:space="0" w:color="auto"/>
              <w:right w:val="single" w:sz="4" w:space="0" w:color="auto"/>
            </w:tcBorders>
          </w:tcPr>
          <w:p w14:paraId="005CA89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1</w:t>
            </w:r>
          </w:p>
        </w:tc>
        <w:tc>
          <w:tcPr>
            <w:tcW w:w="1451" w:type="dxa"/>
            <w:tcBorders>
              <w:top w:val="single" w:sz="4" w:space="0" w:color="auto"/>
              <w:left w:val="single" w:sz="4" w:space="0" w:color="auto"/>
              <w:bottom w:val="single" w:sz="4" w:space="0" w:color="auto"/>
              <w:right w:val="single" w:sz="4" w:space="0" w:color="auto"/>
            </w:tcBorders>
          </w:tcPr>
          <w:p w14:paraId="7DBD441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60E9CA8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63BFBAC8"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643C3B7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2.7</w:t>
            </w:r>
          </w:p>
        </w:tc>
        <w:tc>
          <w:tcPr>
            <w:tcW w:w="2460" w:type="dxa"/>
            <w:tcBorders>
              <w:top w:val="single" w:sz="4" w:space="0" w:color="auto"/>
              <w:left w:val="single" w:sz="4" w:space="0" w:color="auto"/>
              <w:bottom w:val="single" w:sz="4" w:space="0" w:color="auto"/>
              <w:right w:val="single" w:sz="4" w:space="0" w:color="auto"/>
            </w:tcBorders>
          </w:tcPr>
          <w:p w14:paraId="75C1D04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Научно-исследовательские и проектные институты</w:t>
            </w:r>
          </w:p>
        </w:tc>
        <w:tc>
          <w:tcPr>
            <w:tcW w:w="2145" w:type="dxa"/>
            <w:tcBorders>
              <w:top w:val="single" w:sz="4" w:space="0" w:color="auto"/>
              <w:left w:val="single" w:sz="4" w:space="0" w:color="auto"/>
              <w:bottom w:val="single" w:sz="4" w:space="0" w:color="auto"/>
              <w:right w:val="single" w:sz="4" w:space="0" w:color="auto"/>
            </w:tcBorders>
          </w:tcPr>
          <w:p w14:paraId="2760B07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170 кв. м общей площади</w:t>
            </w:r>
          </w:p>
        </w:tc>
        <w:tc>
          <w:tcPr>
            <w:tcW w:w="1893" w:type="dxa"/>
            <w:tcBorders>
              <w:top w:val="single" w:sz="4" w:space="0" w:color="auto"/>
              <w:left w:val="single" w:sz="4" w:space="0" w:color="auto"/>
              <w:bottom w:val="single" w:sz="4" w:space="0" w:color="auto"/>
              <w:right w:val="single" w:sz="4" w:space="0" w:color="auto"/>
            </w:tcBorders>
          </w:tcPr>
          <w:p w14:paraId="435E188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0BDEAF7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78FED85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1F308065"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4D6D77A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2.8</w:t>
            </w:r>
          </w:p>
        </w:tc>
        <w:tc>
          <w:tcPr>
            <w:tcW w:w="2460" w:type="dxa"/>
            <w:tcBorders>
              <w:top w:val="single" w:sz="4" w:space="0" w:color="auto"/>
              <w:left w:val="single" w:sz="4" w:space="0" w:color="auto"/>
              <w:bottom w:val="single" w:sz="4" w:space="0" w:color="auto"/>
              <w:right w:val="single" w:sz="4" w:space="0" w:color="auto"/>
            </w:tcBorders>
          </w:tcPr>
          <w:p w14:paraId="7B950CB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Производственные здания, коммунально-складские объекты, размещаемые в составе многофункциональных зон</w:t>
            </w:r>
          </w:p>
        </w:tc>
        <w:tc>
          <w:tcPr>
            <w:tcW w:w="2145" w:type="dxa"/>
            <w:tcBorders>
              <w:top w:val="single" w:sz="4" w:space="0" w:color="auto"/>
              <w:left w:val="single" w:sz="4" w:space="0" w:color="auto"/>
              <w:bottom w:val="single" w:sz="4" w:space="0" w:color="auto"/>
              <w:right w:val="single" w:sz="4" w:space="0" w:color="auto"/>
            </w:tcBorders>
          </w:tcPr>
          <w:p w14:paraId="20151B9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8 работающих в двух смежных сменах, человек</w:t>
            </w:r>
          </w:p>
        </w:tc>
        <w:tc>
          <w:tcPr>
            <w:tcW w:w="1893" w:type="dxa"/>
            <w:tcBorders>
              <w:top w:val="single" w:sz="4" w:space="0" w:color="auto"/>
              <w:left w:val="single" w:sz="4" w:space="0" w:color="auto"/>
              <w:bottom w:val="single" w:sz="4" w:space="0" w:color="auto"/>
              <w:right w:val="single" w:sz="4" w:space="0" w:color="auto"/>
            </w:tcBorders>
          </w:tcPr>
          <w:p w14:paraId="64D09E1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324CB1B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434A948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578EF7C2"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22BA608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2.9</w:t>
            </w:r>
          </w:p>
        </w:tc>
        <w:tc>
          <w:tcPr>
            <w:tcW w:w="2460" w:type="dxa"/>
            <w:tcBorders>
              <w:top w:val="single" w:sz="4" w:space="0" w:color="auto"/>
              <w:left w:val="single" w:sz="4" w:space="0" w:color="auto"/>
              <w:bottom w:val="single" w:sz="4" w:space="0" w:color="auto"/>
              <w:right w:val="single" w:sz="4" w:space="0" w:color="auto"/>
            </w:tcBorders>
          </w:tcPr>
          <w:p w14:paraId="63152F7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145" w:type="dxa"/>
            <w:tcBorders>
              <w:top w:val="single" w:sz="4" w:space="0" w:color="auto"/>
              <w:left w:val="single" w:sz="4" w:space="0" w:color="auto"/>
              <w:bottom w:val="single" w:sz="4" w:space="0" w:color="auto"/>
              <w:right w:val="single" w:sz="4" w:space="0" w:color="auto"/>
            </w:tcBorders>
          </w:tcPr>
          <w:p w14:paraId="3ECA088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человек, работающих в двух смежных сменах</w:t>
            </w:r>
          </w:p>
        </w:tc>
        <w:tc>
          <w:tcPr>
            <w:tcW w:w="1893" w:type="dxa"/>
            <w:tcBorders>
              <w:top w:val="single" w:sz="4" w:space="0" w:color="auto"/>
              <w:left w:val="single" w:sz="4" w:space="0" w:color="auto"/>
              <w:bottom w:val="single" w:sz="4" w:space="0" w:color="auto"/>
              <w:right w:val="single" w:sz="4" w:space="0" w:color="auto"/>
            </w:tcBorders>
          </w:tcPr>
          <w:p w14:paraId="67B6BE6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7</w:t>
            </w:r>
          </w:p>
        </w:tc>
        <w:tc>
          <w:tcPr>
            <w:tcW w:w="1451" w:type="dxa"/>
            <w:tcBorders>
              <w:top w:val="single" w:sz="4" w:space="0" w:color="auto"/>
              <w:left w:val="single" w:sz="4" w:space="0" w:color="auto"/>
              <w:bottom w:val="single" w:sz="4" w:space="0" w:color="auto"/>
              <w:right w:val="single" w:sz="4" w:space="0" w:color="auto"/>
            </w:tcBorders>
          </w:tcPr>
          <w:p w14:paraId="68B40DB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5E7F5FE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640BE2AF" w14:textId="77777777" w:rsidTr="00F81A06">
        <w:trPr>
          <w:trHeight w:val="143"/>
        </w:trPr>
        <w:tc>
          <w:tcPr>
            <w:tcW w:w="905" w:type="dxa"/>
            <w:vMerge w:val="restart"/>
            <w:tcBorders>
              <w:top w:val="single" w:sz="4" w:space="0" w:color="auto"/>
              <w:left w:val="single" w:sz="4" w:space="0" w:color="auto"/>
              <w:bottom w:val="single" w:sz="4" w:space="0" w:color="auto"/>
              <w:right w:val="single" w:sz="4" w:space="0" w:color="auto"/>
            </w:tcBorders>
          </w:tcPr>
          <w:p w14:paraId="22C3BB5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2.10</w:t>
            </w:r>
          </w:p>
        </w:tc>
        <w:tc>
          <w:tcPr>
            <w:tcW w:w="2460" w:type="dxa"/>
            <w:tcBorders>
              <w:top w:val="single" w:sz="4" w:space="0" w:color="auto"/>
              <w:left w:val="single" w:sz="4" w:space="0" w:color="auto"/>
              <w:bottom w:val="single" w:sz="4" w:space="0" w:color="auto"/>
              <w:right w:val="single" w:sz="4" w:space="0" w:color="auto"/>
            </w:tcBorders>
          </w:tcPr>
          <w:p w14:paraId="49F61D9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Рынки постоянные:</w:t>
            </w:r>
          </w:p>
        </w:tc>
        <w:tc>
          <w:tcPr>
            <w:tcW w:w="2145" w:type="dxa"/>
            <w:tcBorders>
              <w:top w:val="single" w:sz="4" w:space="0" w:color="auto"/>
              <w:left w:val="single" w:sz="4" w:space="0" w:color="auto"/>
              <w:bottom w:val="single" w:sz="4" w:space="0" w:color="auto"/>
              <w:right w:val="single" w:sz="4" w:space="0" w:color="auto"/>
            </w:tcBorders>
          </w:tcPr>
          <w:p w14:paraId="01D92948"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893" w:type="dxa"/>
            <w:tcBorders>
              <w:top w:val="single" w:sz="4" w:space="0" w:color="auto"/>
              <w:left w:val="single" w:sz="4" w:space="0" w:color="auto"/>
              <w:bottom w:val="single" w:sz="4" w:space="0" w:color="auto"/>
              <w:right w:val="single" w:sz="4" w:space="0" w:color="auto"/>
            </w:tcBorders>
          </w:tcPr>
          <w:p w14:paraId="03116E53"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14:paraId="4EC21E5A"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052" w:type="dxa"/>
            <w:tcBorders>
              <w:top w:val="single" w:sz="4" w:space="0" w:color="auto"/>
              <w:left w:val="single" w:sz="4" w:space="0" w:color="auto"/>
              <w:bottom w:val="single" w:sz="4" w:space="0" w:color="auto"/>
              <w:right w:val="single" w:sz="4" w:space="0" w:color="auto"/>
            </w:tcBorders>
          </w:tcPr>
          <w:p w14:paraId="08133604"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7EF40146" w14:textId="77777777" w:rsidTr="00F81A06">
        <w:trPr>
          <w:trHeight w:val="143"/>
        </w:trPr>
        <w:tc>
          <w:tcPr>
            <w:tcW w:w="905" w:type="dxa"/>
            <w:vMerge/>
            <w:tcBorders>
              <w:top w:val="single" w:sz="4" w:space="0" w:color="auto"/>
              <w:left w:val="single" w:sz="4" w:space="0" w:color="auto"/>
              <w:bottom w:val="single" w:sz="4" w:space="0" w:color="auto"/>
              <w:right w:val="single" w:sz="4" w:space="0" w:color="auto"/>
            </w:tcBorders>
          </w:tcPr>
          <w:p w14:paraId="37044C5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460" w:type="dxa"/>
            <w:tcBorders>
              <w:top w:val="single" w:sz="4" w:space="0" w:color="auto"/>
              <w:left w:val="single" w:sz="4" w:space="0" w:color="auto"/>
              <w:bottom w:val="single" w:sz="4" w:space="0" w:color="auto"/>
              <w:right w:val="single" w:sz="4" w:space="0" w:color="auto"/>
            </w:tcBorders>
          </w:tcPr>
          <w:p w14:paraId="3AF237C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универсальные и непродовольственные</w:t>
            </w:r>
          </w:p>
        </w:tc>
        <w:tc>
          <w:tcPr>
            <w:tcW w:w="2145" w:type="dxa"/>
            <w:tcBorders>
              <w:top w:val="single" w:sz="4" w:space="0" w:color="auto"/>
              <w:left w:val="single" w:sz="4" w:space="0" w:color="auto"/>
              <w:bottom w:val="single" w:sz="4" w:space="0" w:color="auto"/>
              <w:right w:val="single" w:sz="4" w:space="0" w:color="auto"/>
            </w:tcBorders>
          </w:tcPr>
          <w:p w14:paraId="79524BF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40 кв. м общей площади</w:t>
            </w:r>
          </w:p>
        </w:tc>
        <w:tc>
          <w:tcPr>
            <w:tcW w:w="1893" w:type="dxa"/>
            <w:tcBorders>
              <w:top w:val="single" w:sz="4" w:space="0" w:color="auto"/>
              <w:left w:val="single" w:sz="4" w:space="0" w:color="auto"/>
              <w:bottom w:val="single" w:sz="4" w:space="0" w:color="auto"/>
              <w:right w:val="single" w:sz="4" w:space="0" w:color="auto"/>
            </w:tcBorders>
          </w:tcPr>
          <w:p w14:paraId="6538526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3CBE7BB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729CA85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751F317C" w14:textId="77777777" w:rsidTr="00F81A06">
        <w:trPr>
          <w:trHeight w:val="143"/>
        </w:trPr>
        <w:tc>
          <w:tcPr>
            <w:tcW w:w="905" w:type="dxa"/>
            <w:vMerge/>
            <w:tcBorders>
              <w:top w:val="single" w:sz="4" w:space="0" w:color="auto"/>
              <w:left w:val="single" w:sz="4" w:space="0" w:color="auto"/>
              <w:bottom w:val="single" w:sz="4" w:space="0" w:color="auto"/>
              <w:right w:val="single" w:sz="4" w:space="0" w:color="auto"/>
            </w:tcBorders>
          </w:tcPr>
          <w:p w14:paraId="71E1E69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460" w:type="dxa"/>
            <w:tcBorders>
              <w:top w:val="single" w:sz="4" w:space="0" w:color="auto"/>
              <w:left w:val="single" w:sz="4" w:space="0" w:color="auto"/>
              <w:bottom w:val="single" w:sz="4" w:space="0" w:color="auto"/>
              <w:right w:val="single" w:sz="4" w:space="0" w:color="auto"/>
            </w:tcBorders>
          </w:tcPr>
          <w:p w14:paraId="025935E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продовольственные и сельскохозяйственные</w:t>
            </w:r>
          </w:p>
        </w:tc>
        <w:tc>
          <w:tcPr>
            <w:tcW w:w="2145" w:type="dxa"/>
            <w:tcBorders>
              <w:top w:val="single" w:sz="4" w:space="0" w:color="auto"/>
              <w:left w:val="single" w:sz="4" w:space="0" w:color="auto"/>
              <w:bottom w:val="single" w:sz="4" w:space="0" w:color="auto"/>
              <w:right w:val="single" w:sz="4" w:space="0" w:color="auto"/>
            </w:tcBorders>
          </w:tcPr>
          <w:p w14:paraId="3375DE8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50 кв. м общей площади</w:t>
            </w:r>
          </w:p>
        </w:tc>
        <w:tc>
          <w:tcPr>
            <w:tcW w:w="1893" w:type="dxa"/>
            <w:tcBorders>
              <w:top w:val="single" w:sz="4" w:space="0" w:color="auto"/>
              <w:left w:val="single" w:sz="4" w:space="0" w:color="auto"/>
              <w:bottom w:val="single" w:sz="4" w:space="0" w:color="auto"/>
              <w:right w:val="single" w:sz="4" w:space="0" w:color="auto"/>
            </w:tcBorders>
          </w:tcPr>
          <w:p w14:paraId="4BE67AF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6408671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3167C5E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1F05C80B"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48BA5FB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2.11</w:t>
            </w:r>
          </w:p>
        </w:tc>
        <w:tc>
          <w:tcPr>
            <w:tcW w:w="2460" w:type="dxa"/>
            <w:tcBorders>
              <w:top w:val="single" w:sz="4" w:space="0" w:color="auto"/>
              <w:left w:val="single" w:sz="4" w:space="0" w:color="auto"/>
              <w:bottom w:val="single" w:sz="4" w:space="0" w:color="auto"/>
              <w:right w:val="single" w:sz="4" w:space="0" w:color="auto"/>
            </w:tcBorders>
          </w:tcPr>
          <w:p w14:paraId="30F6476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Объекты коммунально-бытового обслуживания (бани)</w:t>
            </w:r>
          </w:p>
        </w:tc>
        <w:tc>
          <w:tcPr>
            <w:tcW w:w="2145" w:type="dxa"/>
            <w:tcBorders>
              <w:top w:val="single" w:sz="4" w:space="0" w:color="auto"/>
              <w:left w:val="single" w:sz="4" w:space="0" w:color="auto"/>
              <w:bottom w:val="single" w:sz="4" w:space="0" w:color="auto"/>
              <w:right w:val="single" w:sz="4" w:space="0" w:color="auto"/>
            </w:tcBorders>
          </w:tcPr>
          <w:p w14:paraId="731DC0B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6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5776E9D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07F5FAA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029EBEA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5FB6F317"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3BD815A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2.12</w:t>
            </w:r>
          </w:p>
        </w:tc>
        <w:tc>
          <w:tcPr>
            <w:tcW w:w="2460" w:type="dxa"/>
            <w:tcBorders>
              <w:top w:val="single" w:sz="4" w:space="0" w:color="auto"/>
              <w:left w:val="single" w:sz="4" w:space="0" w:color="auto"/>
              <w:bottom w:val="single" w:sz="4" w:space="0" w:color="auto"/>
              <w:right w:val="single" w:sz="4" w:space="0" w:color="auto"/>
            </w:tcBorders>
          </w:tcPr>
          <w:p w14:paraId="6BC2A4D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roofErr w:type="spellStart"/>
            <w:r w:rsidRPr="00147AC2">
              <w:rPr>
                <w:rFonts w:ascii="Times New Roman" w:hAnsi="Times New Roman"/>
                <w:sz w:val="24"/>
                <w:szCs w:val="24"/>
              </w:rPr>
              <w:t>Выставочно</w:t>
            </w:r>
            <w:proofErr w:type="spellEnd"/>
            <w:r w:rsidRPr="00147AC2">
              <w:rPr>
                <w:rFonts w:ascii="Times New Roman" w:hAnsi="Times New Roman"/>
                <w:sz w:val="24"/>
                <w:szCs w:val="24"/>
              </w:rPr>
              <w:t>-музейные комплексы, музеи-заповедники, музеи, галереи, выставочные залы</w:t>
            </w:r>
          </w:p>
        </w:tc>
        <w:tc>
          <w:tcPr>
            <w:tcW w:w="2145" w:type="dxa"/>
            <w:tcBorders>
              <w:top w:val="single" w:sz="4" w:space="0" w:color="auto"/>
              <w:left w:val="single" w:sz="4" w:space="0" w:color="auto"/>
              <w:bottom w:val="single" w:sz="4" w:space="0" w:color="auto"/>
              <w:right w:val="single" w:sz="4" w:space="0" w:color="auto"/>
            </w:tcBorders>
          </w:tcPr>
          <w:p w14:paraId="253AC6C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8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5AE80E0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136E8DD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13452C0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69749F4B"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08989E7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2.13</w:t>
            </w:r>
          </w:p>
        </w:tc>
        <w:tc>
          <w:tcPr>
            <w:tcW w:w="2460" w:type="dxa"/>
            <w:tcBorders>
              <w:top w:val="single" w:sz="4" w:space="0" w:color="auto"/>
              <w:left w:val="single" w:sz="4" w:space="0" w:color="auto"/>
              <w:bottom w:val="single" w:sz="4" w:space="0" w:color="auto"/>
              <w:right w:val="single" w:sz="4" w:space="0" w:color="auto"/>
            </w:tcBorders>
          </w:tcPr>
          <w:p w14:paraId="6202E36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Здания театрально-зрелищные:</w:t>
            </w:r>
          </w:p>
        </w:tc>
        <w:tc>
          <w:tcPr>
            <w:tcW w:w="2145" w:type="dxa"/>
            <w:tcBorders>
              <w:top w:val="single" w:sz="4" w:space="0" w:color="auto"/>
              <w:left w:val="single" w:sz="4" w:space="0" w:color="auto"/>
              <w:bottom w:val="single" w:sz="4" w:space="0" w:color="auto"/>
              <w:right w:val="single" w:sz="4" w:space="0" w:color="auto"/>
            </w:tcBorders>
          </w:tcPr>
          <w:p w14:paraId="23DC14BC"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893" w:type="dxa"/>
            <w:tcBorders>
              <w:top w:val="single" w:sz="4" w:space="0" w:color="auto"/>
              <w:left w:val="single" w:sz="4" w:space="0" w:color="auto"/>
              <w:bottom w:val="single" w:sz="4" w:space="0" w:color="auto"/>
              <w:right w:val="single" w:sz="4" w:space="0" w:color="auto"/>
            </w:tcBorders>
          </w:tcPr>
          <w:p w14:paraId="4D1429F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451" w:type="dxa"/>
            <w:tcBorders>
              <w:top w:val="single" w:sz="4" w:space="0" w:color="auto"/>
              <w:left w:val="single" w:sz="4" w:space="0" w:color="auto"/>
              <w:bottom w:val="single" w:sz="4" w:space="0" w:color="auto"/>
              <w:right w:val="single" w:sz="4" w:space="0" w:color="auto"/>
            </w:tcBorders>
          </w:tcPr>
          <w:p w14:paraId="199BC9DF"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052" w:type="dxa"/>
            <w:tcBorders>
              <w:top w:val="single" w:sz="4" w:space="0" w:color="auto"/>
              <w:left w:val="single" w:sz="4" w:space="0" w:color="auto"/>
              <w:bottom w:val="single" w:sz="4" w:space="0" w:color="auto"/>
              <w:right w:val="single" w:sz="4" w:space="0" w:color="auto"/>
            </w:tcBorders>
          </w:tcPr>
          <w:p w14:paraId="089C2643"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1510C48F"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3A1000F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2.13.1</w:t>
            </w:r>
          </w:p>
        </w:tc>
        <w:tc>
          <w:tcPr>
            <w:tcW w:w="2460" w:type="dxa"/>
            <w:tcBorders>
              <w:top w:val="single" w:sz="4" w:space="0" w:color="auto"/>
              <w:left w:val="single" w:sz="4" w:space="0" w:color="auto"/>
              <w:bottom w:val="single" w:sz="4" w:space="0" w:color="auto"/>
              <w:right w:val="single" w:sz="4" w:space="0" w:color="auto"/>
            </w:tcBorders>
          </w:tcPr>
          <w:p w14:paraId="13022C8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1-го уровня комфорта</w:t>
            </w:r>
          </w:p>
        </w:tc>
        <w:tc>
          <w:tcPr>
            <w:tcW w:w="2145" w:type="dxa"/>
            <w:tcBorders>
              <w:top w:val="single" w:sz="4" w:space="0" w:color="auto"/>
              <w:left w:val="single" w:sz="4" w:space="0" w:color="auto"/>
              <w:bottom w:val="single" w:sz="4" w:space="0" w:color="auto"/>
              <w:right w:val="single" w:sz="4" w:space="0" w:color="auto"/>
            </w:tcBorders>
          </w:tcPr>
          <w:p w14:paraId="5573B36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7 зрительских мест</w:t>
            </w:r>
          </w:p>
        </w:tc>
        <w:tc>
          <w:tcPr>
            <w:tcW w:w="1893" w:type="dxa"/>
            <w:tcBorders>
              <w:top w:val="single" w:sz="4" w:space="0" w:color="auto"/>
              <w:left w:val="single" w:sz="4" w:space="0" w:color="auto"/>
              <w:bottom w:val="single" w:sz="4" w:space="0" w:color="auto"/>
              <w:right w:val="single" w:sz="4" w:space="0" w:color="auto"/>
            </w:tcBorders>
          </w:tcPr>
          <w:p w14:paraId="52B6474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1 </w:t>
            </w:r>
            <w:hyperlink w:anchor="Par2164" w:history="1">
              <w:r w:rsidRPr="00147AC2">
                <w:rPr>
                  <w:rFonts w:ascii="Times New Roman" w:hAnsi="Times New Roman"/>
                  <w:sz w:val="24"/>
                  <w:szCs w:val="24"/>
                </w:rPr>
                <w:t>&lt;*&gt;</w:t>
              </w:r>
            </w:hyperlink>
            <w:r w:rsidRPr="00147AC2">
              <w:rPr>
                <w:rFonts w:ascii="Times New Roman" w:hAnsi="Times New Roman"/>
                <w:sz w:val="24"/>
                <w:szCs w:val="24"/>
              </w:rPr>
              <w:t xml:space="preserve"> </w:t>
            </w:r>
            <w:hyperlink w:anchor="Par2165" w:history="1">
              <w:r w:rsidRPr="00147AC2">
                <w:rPr>
                  <w:rFonts w:ascii="Times New Roman" w:hAnsi="Times New Roman"/>
                  <w:sz w:val="24"/>
                  <w:szCs w:val="24"/>
                </w:rPr>
                <w:t>&lt;**&gt;</w:t>
              </w:r>
            </w:hyperlink>
          </w:p>
        </w:tc>
        <w:tc>
          <w:tcPr>
            <w:tcW w:w="1451" w:type="dxa"/>
            <w:tcBorders>
              <w:top w:val="single" w:sz="4" w:space="0" w:color="auto"/>
              <w:left w:val="single" w:sz="4" w:space="0" w:color="auto"/>
              <w:bottom w:val="single" w:sz="4" w:space="0" w:color="auto"/>
              <w:right w:val="single" w:sz="4" w:space="0" w:color="auto"/>
            </w:tcBorders>
          </w:tcPr>
          <w:p w14:paraId="35D8D52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5A76A7D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4CB7232B"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3F516E4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2.13.2</w:t>
            </w:r>
          </w:p>
        </w:tc>
        <w:tc>
          <w:tcPr>
            <w:tcW w:w="2460" w:type="dxa"/>
            <w:tcBorders>
              <w:top w:val="single" w:sz="4" w:space="0" w:color="auto"/>
              <w:left w:val="single" w:sz="4" w:space="0" w:color="auto"/>
              <w:bottom w:val="single" w:sz="4" w:space="0" w:color="auto"/>
              <w:right w:val="single" w:sz="4" w:space="0" w:color="auto"/>
            </w:tcBorders>
          </w:tcPr>
          <w:p w14:paraId="32015D5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2-го уровня комфорта</w:t>
            </w:r>
          </w:p>
        </w:tc>
        <w:tc>
          <w:tcPr>
            <w:tcW w:w="2145" w:type="dxa"/>
            <w:tcBorders>
              <w:top w:val="single" w:sz="4" w:space="0" w:color="auto"/>
              <w:left w:val="single" w:sz="4" w:space="0" w:color="auto"/>
              <w:bottom w:val="single" w:sz="4" w:space="0" w:color="auto"/>
              <w:right w:val="single" w:sz="4" w:space="0" w:color="auto"/>
            </w:tcBorders>
          </w:tcPr>
          <w:p w14:paraId="79666C2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 зрительских мест</w:t>
            </w:r>
          </w:p>
        </w:tc>
        <w:tc>
          <w:tcPr>
            <w:tcW w:w="1893" w:type="dxa"/>
            <w:tcBorders>
              <w:top w:val="single" w:sz="4" w:space="0" w:color="auto"/>
              <w:left w:val="single" w:sz="4" w:space="0" w:color="auto"/>
              <w:bottom w:val="single" w:sz="4" w:space="0" w:color="auto"/>
              <w:right w:val="single" w:sz="4" w:space="0" w:color="auto"/>
            </w:tcBorders>
          </w:tcPr>
          <w:p w14:paraId="6950120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1 </w:t>
            </w:r>
            <w:hyperlink w:anchor="Par2164" w:history="1">
              <w:r w:rsidRPr="00147AC2">
                <w:rPr>
                  <w:rFonts w:ascii="Times New Roman" w:hAnsi="Times New Roman"/>
                  <w:sz w:val="24"/>
                  <w:szCs w:val="24"/>
                </w:rPr>
                <w:t>&lt;*&gt;</w:t>
              </w:r>
            </w:hyperlink>
            <w:r w:rsidRPr="00147AC2">
              <w:rPr>
                <w:rFonts w:ascii="Times New Roman" w:hAnsi="Times New Roman"/>
                <w:sz w:val="24"/>
                <w:szCs w:val="24"/>
              </w:rPr>
              <w:t xml:space="preserve"> </w:t>
            </w:r>
            <w:hyperlink w:anchor="Par2165" w:history="1">
              <w:r w:rsidRPr="00147AC2">
                <w:rPr>
                  <w:rFonts w:ascii="Times New Roman" w:hAnsi="Times New Roman"/>
                  <w:sz w:val="24"/>
                  <w:szCs w:val="24"/>
                </w:rPr>
                <w:t>&lt;**&gt;</w:t>
              </w:r>
            </w:hyperlink>
          </w:p>
        </w:tc>
        <w:tc>
          <w:tcPr>
            <w:tcW w:w="1451" w:type="dxa"/>
            <w:tcBorders>
              <w:top w:val="single" w:sz="4" w:space="0" w:color="auto"/>
              <w:left w:val="single" w:sz="4" w:space="0" w:color="auto"/>
              <w:bottom w:val="single" w:sz="4" w:space="0" w:color="auto"/>
              <w:right w:val="single" w:sz="4" w:space="0" w:color="auto"/>
            </w:tcBorders>
          </w:tcPr>
          <w:p w14:paraId="3FD1363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5818DBD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54020B9C"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28CD14D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2.13.3</w:t>
            </w:r>
          </w:p>
        </w:tc>
        <w:tc>
          <w:tcPr>
            <w:tcW w:w="2460" w:type="dxa"/>
            <w:tcBorders>
              <w:top w:val="single" w:sz="4" w:space="0" w:color="auto"/>
              <w:left w:val="single" w:sz="4" w:space="0" w:color="auto"/>
              <w:bottom w:val="single" w:sz="4" w:space="0" w:color="auto"/>
              <w:right w:val="single" w:sz="4" w:space="0" w:color="auto"/>
            </w:tcBorders>
          </w:tcPr>
          <w:p w14:paraId="5EA47AD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3-го уровня комфорта</w:t>
            </w:r>
          </w:p>
        </w:tc>
        <w:tc>
          <w:tcPr>
            <w:tcW w:w="2145" w:type="dxa"/>
            <w:tcBorders>
              <w:top w:val="single" w:sz="4" w:space="0" w:color="auto"/>
              <w:left w:val="single" w:sz="4" w:space="0" w:color="auto"/>
              <w:bottom w:val="single" w:sz="4" w:space="0" w:color="auto"/>
              <w:right w:val="single" w:sz="4" w:space="0" w:color="auto"/>
            </w:tcBorders>
          </w:tcPr>
          <w:p w14:paraId="6709F0B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12 зрительских мест</w:t>
            </w:r>
          </w:p>
        </w:tc>
        <w:tc>
          <w:tcPr>
            <w:tcW w:w="1893" w:type="dxa"/>
            <w:tcBorders>
              <w:top w:val="single" w:sz="4" w:space="0" w:color="auto"/>
              <w:left w:val="single" w:sz="4" w:space="0" w:color="auto"/>
              <w:bottom w:val="single" w:sz="4" w:space="0" w:color="auto"/>
              <w:right w:val="single" w:sz="4" w:space="0" w:color="auto"/>
            </w:tcBorders>
          </w:tcPr>
          <w:p w14:paraId="0365399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1 </w:t>
            </w:r>
            <w:hyperlink w:anchor="Par2164" w:history="1">
              <w:r w:rsidRPr="00147AC2">
                <w:rPr>
                  <w:rFonts w:ascii="Times New Roman" w:hAnsi="Times New Roman"/>
                  <w:sz w:val="24"/>
                  <w:szCs w:val="24"/>
                </w:rPr>
                <w:t>&lt;*&gt;</w:t>
              </w:r>
            </w:hyperlink>
            <w:r w:rsidRPr="00147AC2">
              <w:rPr>
                <w:rFonts w:ascii="Times New Roman" w:hAnsi="Times New Roman"/>
                <w:sz w:val="24"/>
                <w:szCs w:val="24"/>
              </w:rPr>
              <w:t xml:space="preserve"> </w:t>
            </w:r>
            <w:hyperlink w:anchor="Par2165" w:history="1">
              <w:r w:rsidRPr="00147AC2">
                <w:rPr>
                  <w:rFonts w:ascii="Times New Roman" w:hAnsi="Times New Roman"/>
                  <w:sz w:val="24"/>
                  <w:szCs w:val="24"/>
                </w:rPr>
                <w:t>&lt;**&gt;</w:t>
              </w:r>
            </w:hyperlink>
          </w:p>
        </w:tc>
        <w:tc>
          <w:tcPr>
            <w:tcW w:w="1451" w:type="dxa"/>
            <w:tcBorders>
              <w:top w:val="single" w:sz="4" w:space="0" w:color="auto"/>
              <w:left w:val="single" w:sz="4" w:space="0" w:color="auto"/>
              <w:bottom w:val="single" w:sz="4" w:space="0" w:color="auto"/>
              <w:right w:val="single" w:sz="4" w:space="0" w:color="auto"/>
            </w:tcBorders>
          </w:tcPr>
          <w:p w14:paraId="5D5EE87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1D07EC5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06437DBE"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6D84493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9001" w:type="dxa"/>
            <w:gridSpan w:val="5"/>
            <w:tcBorders>
              <w:top w:val="single" w:sz="4" w:space="0" w:color="auto"/>
              <w:left w:val="single" w:sz="4" w:space="0" w:color="auto"/>
              <w:bottom w:val="single" w:sz="4" w:space="0" w:color="auto"/>
              <w:right w:val="single" w:sz="4" w:space="0" w:color="auto"/>
            </w:tcBorders>
          </w:tcPr>
          <w:p w14:paraId="06FACD1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37" w:name="Par2164"/>
            <w:bookmarkEnd w:id="37"/>
            <w:r w:rsidRPr="00147AC2">
              <w:rPr>
                <w:rFonts w:ascii="Times New Roman" w:hAnsi="Times New Roman"/>
                <w:sz w:val="24"/>
                <w:szCs w:val="24"/>
              </w:rPr>
              <w:t xml:space="preserve">&lt;*&gt; Дополнительно следует предусматривать места для легковых автомобилей работников и служащих театрально-зрелищного учреждения из расчета одно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-место на 10 сотрудников.</w:t>
            </w:r>
          </w:p>
          <w:p w14:paraId="5E9B48C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38" w:name="Par2165"/>
            <w:bookmarkEnd w:id="38"/>
            <w:r w:rsidRPr="00147AC2">
              <w:rPr>
                <w:rFonts w:ascii="Times New Roman" w:hAnsi="Times New Roman"/>
                <w:sz w:val="24"/>
                <w:szCs w:val="24"/>
              </w:rPr>
              <w:t xml:space="preserve">&lt;**&gt; При реконструкции требуемое число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принимается по заданию на проектирование.</w:t>
            </w:r>
          </w:p>
        </w:tc>
      </w:tr>
      <w:tr w:rsidR="00147AC2" w:rsidRPr="00147AC2" w14:paraId="3D601DBA"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663BA32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2.14</w:t>
            </w:r>
          </w:p>
        </w:tc>
        <w:tc>
          <w:tcPr>
            <w:tcW w:w="2460" w:type="dxa"/>
            <w:tcBorders>
              <w:top w:val="single" w:sz="4" w:space="0" w:color="auto"/>
              <w:left w:val="single" w:sz="4" w:space="0" w:color="auto"/>
              <w:bottom w:val="single" w:sz="4" w:space="0" w:color="auto"/>
              <w:right w:val="single" w:sz="4" w:space="0" w:color="auto"/>
            </w:tcBorders>
          </w:tcPr>
          <w:p w14:paraId="18EE49A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Центральные, специальные и специализированные библиотеки, интернет-кафе</w:t>
            </w:r>
          </w:p>
        </w:tc>
        <w:tc>
          <w:tcPr>
            <w:tcW w:w="2145" w:type="dxa"/>
            <w:tcBorders>
              <w:top w:val="single" w:sz="4" w:space="0" w:color="auto"/>
              <w:left w:val="single" w:sz="4" w:space="0" w:color="auto"/>
              <w:bottom w:val="single" w:sz="4" w:space="0" w:color="auto"/>
              <w:right w:val="single" w:sz="4" w:space="0" w:color="auto"/>
            </w:tcBorders>
          </w:tcPr>
          <w:p w14:paraId="088BB67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8 постоянных мест</w:t>
            </w:r>
          </w:p>
        </w:tc>
        <w:tc>
          <w:tcPr>
            <w:tcW w:w="1893" w:type="dxa"/>
            <w:tcBorders>
              <w:top w:val="single" w:sz="4" w:space="0" w:color="auto"/>
              <w:left w:val="single" w:sz="4" w:space="0" w:color="auto"/>
              <w:bottom w:val="single" w:sz="4" w:space="0" w:color="auto"/>
              <w:right w:val="single" w:sz="4" w:space="0" w:color="auto"/>
            </w:tcBorders>
          </w:tcPr>
          <w:p w14:paraId="72E42C0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3678F95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5A02ED8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73E8E5F2" w14:textId="77777777" w:rsidTr="00F81A06">
        <w:trPr>
          <w:trHeight w:val="143"/>
        </w:trPr>
        <w:tc>
          <w:tcPr>
            <w:tcW w:w="905" w:type="dxa"/>
            <w:vMerge w:val="restart"/>
            <w:tcBorders>
              <w:top w:val="single" w:sz="4" w:space="0" w:color="auto"/>
              <w:left w:val="single" w:sz="4" w:space="0" w:color="auto"/>
              <w:bottom w:val="single" w:sz="4" w:space="0" w:color="auto"/>
              <w:right w:val="single" w:sz="4" w:space="0" w:color="auto"/>
            </w:tcBorders>
          </w:tcPr>
          <w:p w14:paraId="2B614AC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2.15</w:t>
            </w:r>
          </w:p>
        </w:tc>
        <w:tc>
          <w:tcPr>
            <w:tcW w:w="2460" w:type="dxa"/>
            <w:vMerge w:val="restart"/>
            <w:tcBorders>
              <w:top w:val="single" w:sz="4" w:space="0" w:color="auto"/>
              <w:left w:val="single" w:sz="4" w:space="0" w:color="auto"/>
              <w:bottom w:val="single" w:sz="4" w:space="0" w:color="auto"/>
              <w:right w:val="single" w:sz="4" w:space="0" w:color="auto"/>
            </w:tcBorders>
          </w:tcPr>
          <w:p w14:paraId="4E7F795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Медицинские организации регионального, зонального, межрайонного уровня, оказывающие медицинскую помощь в стационарных условиях (больницы, диспансеры, перинатальные центры и др.)</w:t>
            </w:r>
          </w:p>
        </w:tc>
        <w:tc>
          <w:tcPr>
            <w:tcW w:w="2145" w:type="dxa"/>
            <w:tcBorders>
              <w:top w:val="single" w:sz="4" w:space="0" w:color="auto"/>
              <w:left w:val="single" w:sz="4" w:space="0" w:color="auto"/>
              <w:bottom w:val="single" w:sz="4" w:space="0" w:color="auto"/>
              <w:right w:val="single" w:sz="4" w:space="0" w:color="auto"/>
            </w:tcBorders>
          </w:tcPr>
          <w:p w14:paraId="0B5E8A1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сотрудников</w:t>
            </w:r>
          </w:p>
        </w:tc>
        <w:tc>
          <w:tcPr>
            <w:tcW w:w="1893" w:type="dxa"/>
            <w:tcBorders>
              <w:top w:val="single" w:sz="4" w:space="0" w:color="auto"/>
              <w:left w:val="single" w:sz="4" w:space="0" w:color="auto"/>
              <w:bottom w:val="single" w:sz="4" w:space="0" w:color="auto"/>
              <w:right w:val="single" w:sz="4" w:space="0" w:color="auto"/>
            </w:tcBorders>
          </w:tcPr>
          <w:p w14:paraId="44E3A65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10</w:t>
            </w:r>
          </w:p>
        </w:tc>
        <w:tc>
          <w:tcPr>
            <w:tcW w:w="1451" w:type="dxa"/>
            <w:vMerge w:val="restart"/>
            <w:tcBorders>
              <w:top w:val="single" w:sz="4" w:space="0" w:color="auto"/>
              <w:left w:val="single" w:sz="4" w:space="0" w:color="auto"/>
              <w:bottom w:val="single" w:sz="4" w:space="0" w:color="auto"/>
              <w:right w:val="single" w:sz="4" w:space="0" w:color="auto"/>
            </w:tcBorders>
          </w:tcPr>
          <w:p w14:paraId="6C71FEB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vMerge w:val="restart"/>
            <w:tcBorders>
              <w:top w:val="single" w:sz="4" w:space="0" w:color="auto"/>
              <w:left w:val="single" w:sz="4" w:space="0" w:color="auto"/>
              <w:bottom w:val="single" w:sz="4" w:space="0" w:color="auto"/>
              <w:right w:val="single" w:sz="4" w:space="0" w:color="auto"/>
            </w:tcBorders>
          </w:tcPr>
          <w:p w14:paraId="6C46D1B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14480CE0" w14:textId="77777777" w:rsidTr="00F81A06">
        <w:trPr>
          <w:trHeight w:val="143"/>
        </w:trPr>
        <w:tc>
          <w:tcPr>
            <w:tcW w:w="905" w:type="dxa"/>
            <w:vMerge/>
            <w:tcBorders>
              <w:top w:val="single" w:sz="4" w:space="0" w:color="auto"/>
              <w:left w:val="single" w:sz="4" w:space="0" w:color="auto"/>
              <w:bottom w:val="single" w:sz="4" w:space="0" w:color="auto"/>
              <w:right w:val="single" w:sz="4" w:space="0" w:color="auto"/>
            </w:tcBorders>
          </w:tcPr>
          <w:p w14:paraId="48CA6E3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460" w:type="dxa"/>
            <w:vMerge/>
            <w:tcBorders>
              <w:top w:val="single" w:sz="4" w:space="0" w:color="auto"/>
              <w:left w:val="single" w:sz="4" w:space="0" w:color="auto"/>
              <w:bottom w:val="single" w:sz="4" w:space="0" w:color="auto"/>
              <w:right w:val="single" w:sz="4" w:space="0" w:color="auto"/>
            </w:tcBorders>
          </w:tcPr>
          <w:p w14:paraId="18F35D8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45" w:type="dxa"/>
            <w:tcBorders>
              <w:top w:val="single" w:sz="4" w:space="0" w:color="auto"/>
              <w:left w:val="single" w:sz="4" w:space="0" w:color="auto"/>
              <w:bottom w:val="single" w:sz="4" w:space="0" w:color="auto"/>
              <w:right w:val="single" w:sz="4" w:space="0" w:color="auto"/>
            </w:tcBorders>
          </w:tcPr>
          <w:p w14:paraId="4B58795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коек</w:t>
            </w:r>
          </w:p>
        </w:tc>
        <w:tc>
          <w:tcPr>
            <w:tcW w:w="1893" w:type="dxa"/>
            <w:tcBorders>
              <w:top w:val="single" w:sz="4" w:space="0" w:color="auto"/>
              <w:left w:val="single" w:sz="4" w:space="0" w:color="auto"/>
              <w:bottom w:val="single" w:sz="4" w:space="0" w:color="auto"/>
              <w:right w:val="single" w:sz="4" w:space="0" w:color="auto"/>
            </w:tcBorders>
          </w:tcPr>
          <w:p w14:paraId="1C348C6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10</w:t>
            </w:r>
          </w:p>
        </w:tc>
        <w:tc>
          <w:tcPr>
            <w:tcW w:w="1451" w:type="dxa"/>
            <w:vMerge/>
            <w:tcBorders>
              <w:top w:val="single" w:sz="4" w:space="0" w:color="auto"/>
              <w:left w:val="single" w:sz="4" w:space="0" w:color="auto"/>
              <w:bottom w:val="single" w:sz="4" w:space="0" w:color="auto"/>
              <w:right w:val="single" w:sz="4" w:space="0" w:color="auto"/>
            </w:tcBorders>
          </w:tcPr>
          <w:p w14:paraId="26FBE87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c>
          <w:tcPr>
            <w:tcW w:w="1052" w:type="dxa"/>
            <w:vMerge/>
            <w:tcBorders>
              <w:top w:val="single" w:sz="4" w:space="0" w:color="auto"/>
              <w:left w:val="single" w:sz="4" w:space="0" w:color="auto"/>
              <w:bottom w:val="single" w:sz="4" w:space="0" w:color="auto"/>
              <w:right w:val="single" w:sz="4" w:space="0" w:color="auto"/>
            </w:tcBorders>
          </w:tcPr>
          <w:p w14:paraId="291135C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7926784A" w14:textId="77777777" w:rsidTr="00F81A06">
        <w:trPr>
          <w:trHeight w:val="143"/>
        </w:trPr>
        <w:tc>
          <w:tcPr>
            <w:tcW w:w="905" w:type="dxa"/>
            <w:vMerge w:val="restart"/>
            <w:tcBorders>
              <w:top w:val="single" w:sz="4" w:space="0" w:color="auto"/>
              <w:left w:val="single" w:sz="4" w:space="0" w:color="auto"/>
              <w:bottom w:val="single" w:sz="4" w:space="0" w:color="auto"/>
              <w:right w:val="single" w:sz="4" w:space="0" w:color="auto"/>
            </w:tcBorders>
          </w:tcPr>
          <w:p w14:paraId="2B22A61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2.16</w:t>
            </w:r>
          </w:p>
        </w:tc>
        <w:tc>
          <w:tcPr>
            <w:tcW w:w="2460" w:type="dxa"/>
            <w:vMerge w:val="restart"/>
            <w:tcBorders>
              <w:top w:val="single" w:sz="4" w:space="0" w:color="auto"/>
              <w:left w:val="single" w:sz="4" w:space="0" w:color="auto"/>
              <w:bottom w:val="single" w:sz="4" w:space="0" w:color="auto"/>
              <w:right w:val="single" w:sz="4" w:space="0" w:color="auto"/>
            </w:tcBorders>
          </w:tcPr>
          <w:p w14:paraId="6B4AD3D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Медицинские организации городского, районного, участкового уровня, оказывающие медицинскую помощь в стационарных условиях (больницы, диспансеры, родильные дома и др.)</w:t>
            </w:r>
          </w:p>
        </w:tc>
        <w:tc>
          <w:tcPr>
            <w:tcW w:w="2145" w:type="dxa"/>
            <w:tcBorders>
              <w:top w:val="single" w:sz="4" w:space="0" w:color="auto"/>
              <w:left w:val="single" w:sz="4" w:space="0" w:color="auto"/>
              <w:bottom w:val="single" w:sz="4" w:space="0" w:color="auto"/>
              <w:right w:val="single" w:sz="4" w:space="0" w:color="auto"/>
            </w:tcBorders>
          </w:tcPr>
          <w:p w14:paraId="30ACBE6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сотрудников</w:t>
            </w:r>
          </w:p>
        </w:tc>
        <w:tc>
          <w:tcPr>
            <w:tcW w:w="1893" w:type="dxa"/>
            <w:tcBorders>
              <w:top w:val="single" w:sz="4" w:space="0" w:color="auto"/>
              <w:left w:val="single" w:sz="4" w:space="0" w:color="auto"/>
              <w:bottom w:val="single" w:sz="4" w:space="0" w:color="auto"/>
              <w:right w:val="single" w:sz="4" w:space="0" w:color="auto"/>
            </w:tcBorders>
          </w:tcPr>
          <w:p w14:paraId="6E109E2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451" w:type="dxa"/>
            <w:tcBorders>
              <w:top w:val="single" w:sz="4" w:space="0" w:color="auto"/>
              <w:left w:val="single" w:sz="4" w:space="0" w:color="auto"/>
              <w:bottom w:val="single" w:sz="4" w:space="0" w:color="auto"/>
              <w:right w:val="single" w:sz="4" w:space="0" w:color="auto"/>
            </w:tcBorders>
          </w:tcPr>
          <w:p w14:paraId="0E8F1A6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22F3AC5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281E96E4" w14:textId="77777777" w:rsidTr="00F81A06">
        <w:trPr>
          <w:trHeight w:val="143"/>
        </w:trPr>
        <w:tc>
          <w:tcPr>
            <w:tcW w:w="905" w:type="dxa"/>
            <w:vMerge/>
            <w:tcBorders>
              <w:top w:val="single" w:sz="4" w:space="0" w:color="auto"/>
              <w:left w:val="single" w:sz="4" w:space="0" w:color="auto"/>
              <w:bottom w:val="single" w:sz="4" w:space="0" w:color="auto"/>
              <w:right w:val="single" w:sz="4" w:space="0" w:color="auto"/>
            </w:tcBorders>
          </w:tcPr>
          <w:p w14:paraId="53E1990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460" w:type="dxa"/>
            <w:vMerge/>
            <w:tcBorders>
              <w:top w:val="single" w:sz="4" w:space="0" w:color="auto"/>
              <w:left w:val="single" w:sz="4" w:space="0" w:color="auto"/>
              <w:bottom w:val="single" w:sz="4" w:space="0" w:color="auto"/>
              <w:right w:val="single" w:sz="4" w:space="0" w:color="auto"/>
            </w:tcBorders>
          </w:tcPr>
          <w:p w14:paraId="10B996C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45" w:type="dxa"/>
            <w:tcBorders>
              <w:top w:val="single" w:sz="4" w:space="0" w:color="auto"/>
              <w:left w:val="single" w:sz="4" w:space="0" w:color="auto"/>
              <w:bottom w:val="single" w:sz="4" w:space="0" w:color="auto"/>
              <w:right w:val="single" w:sz="4" w:space="0" w:color="auto"/>
            </w:tcBorders>
          </w:tcPr>
          <w:p w14:paraId="3AD9872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коек</w:t>
            </w:r>
          </w:p>
        </w:tc>
        <w:tc>
          <w:tcPr>
            <w:tcW w:w="1893" w:type="dxa"/>
            <w:tcBorders>
              <w:top w:val="single" w:sz="4" w:space="0" w:color="auto"/>
              <w:left w:val="single" w:sz="4" w:space="0" w:color="auto"/>
              <w:bottom w:val="single" w:sz="4" w:space="0" w:color="auto"/>
              <w:right w:val="single" w:sz="4" w:space="0" w:color="auto"/>
            </w:tcBorders>
          </w:tcPr>
          <w:p w14:paraId="4623254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451" w:type="dxa"/>
            <w:tcBorders>
              <w:top w:val="single" w:sz="4" w:space="0" w:color="auto"/>
              <w:left w:val="single" w:sz="4" w:space="0" w:color="auto"/>
              <w:bottom w:val="single" w:sz="4" w:space="0" w:color="auto"/>
              <w:right w:val="single" w:sz="4" w:space="0" w:color="auto"/>
            </w:tcBorders>
          </w:tcPr>
          <w:p w14:paraId="4D5B1360"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052" w:type="dxa"/>
            <w:tcBorders>
              <w:top w:val="single" w:sz="4" w:space="0" w:color="auto"/>
              <w:left w:val="single" w:sz="4" w:space="0" w:color="auto"/>
              <w:bottom w:val="single" w:sz="4" w:space="0" w:color="auto"/>
              <w:right w:val="single" w:sz="4" w:space="0" w:color="auto"/>
            </w:tcBorders>
          </w:tcPr>
          <w:p w14:paraId="3A03353F"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6BFBFF68" w14:textId="77777777" w:rsidTr="00F81A06">
        <w:trPr>
          <w:trHeight w:val="143"/>
        </w:trPr>
        <w:tc>
          <w:tcPr>
            <w:tcW w:w="905" w:type="dxa"/>
            <w:vMerge w:val="restart"/>
            <w:tcBorders>
              <w:top w:val="single" w:sz="4" w:space="0" w:color="auto"/>
              <w:left w:val="single" w:sz="4" w:space="0" w:color="auto"/>
              <w:bottom w:val="single" w:sz="4" w:space="0" w:color="auto"/>
              <w:right w:val="single" w:sz="4" w:space="0" w:color="auto"/>
            </w:tcBorders>
          </w:tcPr>
          <w:p w14:paraId="388F7CF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2.17</w:t>
            </w:r>
          </w:p>
        </w:tc>
        <w:tc>
          <w:tcPr>
            <w:tcW w:w="2460" w:type="dxa"/>
            <w:vMerge w:val="restart"/>
            <w:tcBorders>
              <w:top w:val="single" w:sz="4" w:space="0" w:color="auto"/>
              <w:left w:val="single" w:sz="4" w:space="0" w:color="auto"/>
              <w:bottom w:val="single" w:sz="4" w:space="0" w:color="auto"/>
              <w:right w:val="single" w:sz="4" w:space="0" w:color="auto"/>
            </w:tcBorders>
          </w:tcPr>
          <w:p w14:paraId="73BA359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Лечебно-профилактические медицинские </w:t>
            </w:r>
            <w:r w:rsidRPr="00147AC2">
              <w:rPr>
                <w:rFonts w:ascii="Times New Roman" w:hAnsi="Times New Roman"/>
                <w:sz w:val="24"/>
                <w:szCs w:val="24"/>
              </w:rPr>
              <w:lastRenderedPageBreak/>
              <w:t>организации (поликлиники, в том числе амбулатории)</w:t>
            </w:r>
          </w:p>
        </w:tc>
        <w:tc>
          <w:tcPr>
            <w:tcW w:w="2145" w:type="dxa"/>
            <w:tcBorders>
              <w:top w:val="single" w:sz="4" w:space="0" w:color="auto"/>
              <w:left w:val="single" w:sz="4" w:space="0" w:color="auto"/>
              <w:bottom w:val="single" w:sz="4" w:space="0" w:color="auto"/>
              <w:right w:val="single" w:sz="4" w:space="0" w:color="auto"/>
            </w:tcBorders>
          </w:tcPr>
          <w:p w14:paraId="49A7F47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сотрудников</w:t>
            </w:r>
          </w:p>
        </w:tc>
        <w:tc>
          <w:tcPr>
            <w:tcW w:w="1893" w:type="dxa"/>
            <w:tcBorders>
              <w:top w:val="single" w:sz="4" w:space="0" w:color="auto"/>
              <w:left w:val="single" w:sz="4" w:space="0" w:color="auto"/>
              <w:bottom w:val="single" w:sz="4" w:space="0" w:color="auto"/>
              <w:right w:val="single" w:sz="4" w:space="0" w:color="auto"/>
            </w:tcBorders>
          </w:tcPr>
          <w:p w14:paraId="4B59919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451" w:type="dxa"/>
            <w:tcBorders>
              <w:top w:val="single" w:sz="4" w:space="0" w:color="auto"/>
              <w:left w:val="single" w:sz="4" w:space="0" w:color="auto"/>
              <w:bottom w:val="single" w:sz="4" w:space="0" w:color="auto"/>
              <w:right w:val="single" w:sz="4" w:space="0" w:color="auto"/>
            </w:tcBorders>
          </w:tcPr>
          <w:p w14:paraId="4633B92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49520E5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1ABC0045" w14:textId="77777777" w:rsidTr="00F81A06">
        <w:trPr>
          <w:trHeight w:val="143"/>
        </w:trPr>
        <w:tc>
          <w:tcPr>
            <w:tcW w:w="905" w:type="dxa"/>
            <w:vMerge/>
            <w:tcBorders>
              <w:top w:val="single" w:sz="4" w:space="0" w:color="auto"/>
              <w:left w:val="single" w:sz="4" w:space="0" w:color="auto"/>
              <w:bottom w:val="single" w:sz="4" w:space="0" w:color="auto"/>
              <w:right w:val="single" w:sz="4" w:space="0" w:color="auto"/>
            </w:tcBorders>
          </w:tcPr>
          <w:p w14:paraId="3D822BA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460" w:type="dxa"/>
            <w:vMerge/>
            <w:tcBorders>
              <w:top w:val="single" w:sz="4" w:space="0" w:color="auto"/>
              <w:left w:val="single" w:sz="4" w:space="0" w:color="auto"/>
              <w:bottom w:val="single" w:sz="4" w:space="0" w:color="auto"/>
              <w:right w:val="single" w:sz="4" w:space="0" w:color="auto"/>
            </w:tcBorders>
          </w:tcPr>
          <w:p w14:paraId="45D1445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145" w:type="dxa"/>
            <w:tcBorders>
              <w:top w:val="single" w:sz="4" w:space="0" w:color="auto"/>
              <w:left w:val="single" w:sz="4" w:space="0" w:color="auto"/>
              <w:bottom w:val="single" w:sz="4" w:space="0" w:color="auto"/>
              <w:right w:val="single" w:sz="4" w:space="0" w:color="auto"/>
            </w:tcBorders>
          </w:tcPr>
          <w:p w14:paraId="0836961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посещений</w:t>
            </w:r>
          </w:p>
        </w:tc>
        <w:tc>
          <w:tcPr>
            <w:tcW w:w="1893" w:type="dxa"/>
            <w:tcBorders>
              <w:top w:val="single" w:sz="4" w:space="0" w:color="auto"/>
              <w:left w:val="single" w:sz="4" w:space="0" w:color="auto"/>
              <w:bottom w:val="single" w:sz="4" w:space="0" w:color="auto"/>
              <w:right w:val="single" w:sz="4" w:space="0" w:color="auto"/>
            </w:tcBorders>
          </w:tcPr>
          <w:p w14:paraId="3127DE5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1451" w:type="dxa"/>
            <w:tcBorders>
              <w:top w:val="single" w:sz="4" w:space="0" w:color="auto"/>
              <w:left w:val="single" w:sz="4" w:space="0" w:color="auto"/>
              <w:bottom w:val="single" w:sz="4" w:space="0" w:color="auto"/>
              <w:right w:val="single" w:sz="4" w:space="0" w:color="auto"/>
            </w:tcBorders>
          </w:tcPr>
          <w:p w14:paraId="6188C8F4"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1052" w:type="dxa"/>
            <w:tcBorders>
              <w:top w:val="single" w:sz="4" w:space="0" w:color="auto"/>
              <w:left w:val="single" w:sz="4" w:space="0" w:color="auto"/>
              <w:bottom w:val="single" w:sz="4" w:space="0" w:color="auto"/>
              <w:right w:val="single" w:sz="4" w:space="0" w:color="auto"/>
            </w:tcBorders>
          </w:tcPr>
          <w:p w14:paraId="57921853"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r>
      <w:tr w:rsidR="00147AC2" w:rsidRPr="00147AC2" w14:paraId="7E913002"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396321E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2.18</w:t>
            </w:r>
          </w:p>
        </w:tc>
        <w:tc>
          <w:tcPr>
            <w:tcW w:w="2460" w:type="dxa"/>
            <w:tcBorders>
              <w:top w:val="single" w:sz="4" w:space="0" w:color="auto"/>
              <w:left w:val="single" w:sz="4" w:space="0" w:color="auto"/>
              <w:bottom w:val="single" w:sz="4" w:space="0" w:color="auto"/>
              <w:right w:val="single" w:sz="4" w:space="0" w:color="auto"/>
            </w:tcBorders>
          </w:tcPr>
          <w:p w14:paraId="2B191FD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Спортивные комплексы и стадионы с трибунами</w:t>
            </w:r>
          </w:p>
        </w:tc>
        <w:tc>
          <w:tcPr>
            <w:tcW w:w="2145" w:type="dxa"/>
            <w:tcBorders>
              <w:top w:val="single" w:sz="4" w:space="0" w:color="auto"/>
              <w:left w:val="single" w:sz="4" w:space="0" w:color="auto"/>
              <w:bottom w:val="single" w:sz="4" w:space="0" w:color="auto"/>
              <w:right w:val="single" w:sz="4" w:space="0" w:color="auto"/>
            </w:tcBorders>
          </w:tcPr>
          <w:p w14:paraId="7DE680E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30 мест на трибунах</w:t>
            </w:r>
          </w:p>
        </w:tc>
        <w:tc>
          <w:tcPr>
            <w:tcW w:w="1893" w:type="dxa"/>
            <w:tcBorders>
              <w:top w:val="single" w:sz="4" w:space="0" w:color="auto"/>
              <w:left w:val="single" w:sz="4" w:space="0" w:color="auto"/>
              <w:bottom w:val="single" w:sz="4" w:space="0" w:color="auto"/>
              <w:right w:val="single" w:sz="4" w:space="0" w:color="auto"/>
            </w:tcBorders>
          </w:tcPr>
          <w:p w14:paraId="0EEBC79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0654524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6BE6567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7C91ED68"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22EBAFE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2.19</w:t>
            </w:r>
          </w:p>
        </w:tc>
        <w:tc>
          <w:tcPr>
            <w:tcW w:w="2460" w:type="dxa"/>
            <w:tcBorders>
              <w:top w:val="single" w:sz="4" w:space="0" w:color="auto"/>
              <w:left w:val="single" w:sz="4" w:space="0" w:color="auto"/>
              <w:bottom w:val="single" w:sz="4" w:space="0" w:color="auto"/>
              <w:right w:val="single" w:sz="4" w:space="0" w:color="auto"/>
            </w:tcBorders>
          </w:tcPr>
          <w:p w14:paraId="46C79EB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Оздоровительные комплексы (фитнес-клубы, физкультурно-оздоровительные комплексы, спортивные и тренажерные залы)</w:t>
            </w:r>
          </w:p>
        </w:tc>
        <w:tc>
          <w:tcPr>
            <w:tcW w:w="2145" w:type="dxa"/>
            <w:tcBorders>
              <w:top w:val="single" w:sz="4" w:space="0" w:color="auto"/>
              <w:left w:val="single" w:sz="4" w:space="0" w:color="auto"/>
              <w:bottom w:val="single" w:sz="4" w:space="0" w:color="auto"/>
              <w:right w:val="single" w:sz="4" w:space="0" w:color="auto"/>
            </w:tcBorders>
          </w:tcPr>
          <w:p w14:paraId="732080A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55 кв. м общей площади</w:t>
            </w:r>
          </w:p>
        </w:tc>
        <w:tc>
          <w:tcPr>
            <w:tcW w:w="1893" w:type="dxa"/>
            <w:tcBorders>
              <w:top w:val="single" w:sz="4" w:space="0" w:color="auto"/>
              <w:left w:val="single" w:sz="4" w:space="0" w:color="auto"/>
              <w:bottom w:val="single" w:sz="4" w:space="0" w:color="auto"/>
              <w:right w:val="single" w:sz="4" w:space="0" w:color="auto"/>
            </w:tcBorders>
          </w:tcPr>
          <w:p w14:paraId="40F3C2D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62873D1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793EE2D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5B43FAA9"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054DA6B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2.20</w:t>
            </w:r>
          </w:p>
        </w:tc>
        <w:tc>
          <w:tcPr>
            <w:tcW w:w="2460" w:type="dxa"/>
            <w:tcBorders>
              <w:top w:val="single" w:sz="4" w:space="0" w:color="auto"/>
              <w:left w:val="single" w:sz="4" w:space="0" w:color="auto"/>
              <w:bottom w:val="single" w:sz="4" w:space="0" w:color="auto"/>
              <w:right w:val="single" w:sz="4" w:space="0" w:color="auto"/>
            </w:tcBorders>
          </w:tcPr>
          <w:p w14:paraId="0F02998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Тренажерные залы площадью 150 - 500 кв. м</w:t>
            </w:r>
          </w:p>
        </w:tc>
        <w:tc>
          <w:tcPr>
            <w:tcW w:w="2145" w:type="dxa"/>
            <w:tcBorders>
              <w:top w:val="single" w:sz="4" w:space="0" w:color="auto"/>
              <w:left w:val="single" w:sz="4" w:space="0" w:color="auto"/>
              <w:bottom w:val="single" w:sz="4" w:space="0" w:color="auto"/>
              <w:right w:val="single" w:sz="4" w:space="0" w:color="auto"/>
            </w:tcBorders>
          </w:tcPr>
          <w:p w14:paraId="71C85CA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2E967A1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5DD7541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28C2FBD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589591D2"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59F40EE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2.21</w:t>
            </w:r>
          </w:p>
        </w:tc>
        <w:tc>
          <w:tcPr>
            <w:tcW w:w="2460" w:type="dxa"/>
            <w:tcBorders>
              <w:top w:val="single" w:sz="4" w:space="0" w:color="auto"/>
              <w:left w:val="single" w:sz="4" w:space="0" w:color="auto"/>
              <w:bottom w:val="single" w:sz="4" w:space="0" w:color="auto"/>
              <w:right w:val="single" w:sz="4" w:space="0" w:color="auto"/>
            </w:tcBorders>
          </w:tcPr>
          <w:p w14:paraId="02EC377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Физкультурно-оздоровительные комплексы с залом площадью 1000 - 2000 кв. м</w:t>
            </w:r>
          </w:p>
        </w:tc>
        <w:tc>
          <w:tcPr>
            <w:tcW w:w="2145" w:type="dxa"/>
            <w:tcBorders>
              <w:top w:val="single" w:sz="4" w:space="0" w:color="auto"/>
              <w:left w:val="single" w:sz="4" w:space="0" w:color="auto"/>
              <w:bottom w:val="single" w:sz="4" w:space="0" w:color="auto"/>
              <w:right w:val="single" w:sz="4" w:space="0" w:color="auto"/>
            </w:tcBorders>
          </w:tcPr>
          <w:p w14:paraId="3B17B22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1719922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4B08BDC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2966674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6BD5546E"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7D07FC8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2.22</w:t>
            </w:r>
          </w:p>
        </w:tc>
        <w:tc>
          <w:tcPr>
            <w:tcW w:w="2460" w:type="dxa"/>
            <w:tcBorders>
              <w:top w:val="single" w:sz="4" w:space="0" w:color="auto"/>
              <w:left w:val="single" w:sz="4" w:space="0" w:color="auto"/>
              <w:bottom w:val="single" w:sz="4" w:space="0" w:color="auto"/>
              <w:right w:val="single" w:sz="4" w:space="0" w:color="auto"/>
            </w:tcBorders>
          </w:tcPr>
          <w:p w14:paraId="366ECB3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Физкультурно-оздоровительные комплексы с залом и бассейном общей площадью 2000 - 3000 кв. м</w:t>
            </w:r>
          </w:p>
        </w:tc>
        <w:tc>
          <w:tcPr>
            <w:tcW w:w="2145" w:type="dxa"/>
            <w:tcBorders>
              <w:top w:val="single" w:sz="4" w:space="0" w:color="auto"/>
              <w:left w:val="single" w:sz="4" w:space="0" w:color="auto"/>
              <w:bottom w:val="single" w:sz="4" w:space="0" w:color="auto"/>
              <w:right w:val="single" w:sz="4" w:space="0" w:color="auto"/>
            </w:tcBorders>
          </w:tcPr>
          <w:p w14:paraId="5375C0A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7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676DE80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7E6AD79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63DE8D0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08E29930"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7214E8B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2.23</w:t>
            </w:r>
          </w:p>
        </w:tc>
        <w:tc>
          <w:tcPr>
            <w:tcW w:w="2460" w:type="dxa"/>
            <w:tcBorders>
              <w:top w:val="single" w:sz="4" w:space="0" w:color="auto"/>
              <w:left w:val="single" w:sz="4" w:space="0" w:color="auto"/>
              <w:bottom w:val="single" w:sz="4" w:space="0" w:color="auto"/>
              <w:right w:val="single" w:sz="4" w:space="0" w:color="auto"/>
            </w:tcBorders>
          </w:tcPr>
          <w:p w14:paraId="2730658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Специализированные спортивные клубы и комплексы (теннис, конный спорт, горнолыжные центры и др.)</w:t>
            </w:r>
          </w:p>
        </w:tc>
        <w:tc>
          <w:tcPr>
            <w:tcW w:w="2145" w:type="dxa"/>
            <w:tcBorders>
              <w:top w:val="single" w:sz="4" w:space="0" w:color="auto"/>
              <w:left w:val="single" w:sz="4" w:space="0" w:color="auto"/>
              <w:bottom w:val="single" w:sz="4" w:space="0" w:color="auto"/>
              <w:right w:val="single" w:sz="4" w:space="0" w:color="auto"/>
            </w:tcBorders>
          </w:tcPr>
          <w:p w14:paraId="06B4F7E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4 единовременных посетителя</w:t>
            </w:r>
          </w:p>
        </w:tc>
        <w:tc>
          <w:tcPr>
            <w:tcW w:w="1893" w:type="dxa"/>
            <w:tcBorders>
              <w:top w:val="single" w:sz="4" w:space="0" w:color="auto"/>
              <w:left w:val="single" w:sz="4" w:space="0" w:color="auto"/>
              <w:bottom w:val="single" w:sz="4" w:space="0" w:color="auto"/>
              <w:right w:val="single" w:sz="4" w:space="0" w:color="auto"/>
            </w:tcBorders>
          </w:tcPr>
          <w:p w14:paraId="6796B09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1B020EC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38FE251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3B3F2E1C"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781B7D2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2.24</w:t>
            </w:r>
          </w:p>
        </w:tc>
        <w:tc>
          <w:tcPr>
            <w:tcW w:w="2460" w:type="dxa"/>
            <w:tcBorders>
              <w:top w:val="single" w:sz="4" w:space="0" w:color="auto"/>
              <w:left w:val="single" w:sz="4" w:space="0" w:color="auto"/>
              <w:bottom w:val="single" w:sz="4" w:space="0" w:color="auto"/>
              <w:right w:val="single" w:sz="4" w:space="0" w:color="auto"/>
            </w:tcBorders>
          </w:tcPr>
          <w:p w14:paraId="519C721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Аквапарки, бассейны</w:t>
            </w:r>
          </w:p>
        </w:tc>
        <w:tc>
          <w:tcPr>
            <w:tcW w:w="2145" w:type="dxa"/>
            <w:tcBorders>
              <w:top w:val="single" w:sz="4" w:space="0" w:color="auto"/>
              <w:left w:val="single" w:sz="4" w:space="0" w:color="auto"/>
              <w:bottom w:val="single" w:sz="4" w:space="0" w:color="auto"/>
              <w:right w:val="single" w:sz="4" w:space="0" w:color="auto"/>
            </w:tcBorders>
          </w:tcPr>
          <w:p w14:paraId="79D2D0F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7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27A7C5C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6A5A937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2FD937D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2CE5887A" w14:textId="77777777" w:rsidTr="00F81A06">
        <w:trPr>
          <w:trHeight w:val="143"/>
        </w:trPr>
        <w:tc>
          <w:tcPr>
            <w:tcW w:w="905" w:type="dxa"/>
            <w:tcBorders>
              <w:top w:val="single" w:sz="4" w:space="0" w:color="auto"/>
              <w:left w:val="single" w:sz="4" w:space="0" w:color="auto"/>
              <w:bottom w:val="single" w:sz="4" w:space="0" w:color="auto"/>
              <w:right w:val="single" w:sz="4" w:space="0" w:color="auto"/>
            </w:tcBorders>
          </w:tcPr>
          <w:p w14:paraId="01D8B23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2.25</w:t>
            </w:r>
          </w:p>
        </w:tc>
        <w:tc>
          <w:tcPr>
            <w:tcW w:w="2460" w:type="dxa"/>
            <w:tcBorders>
              <w:top w:val="single" w:sz="4" w:space="0" w:color="auto"/>
              <w:left w:val="single" w:sz="4" w:space="0" w:color="auto"/>
              <w:bottom w:val="single" w:sz="4" w:space="0" w:color="auto"/>
              <w:right w:val="single" w:sz="4" w:space="0" w:color="auto"/>
            </w:tcBorders>
          </w:tcPr>
          <w:p w14:paraId="71393A0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Катки с искусственным покрытием общей площадью более 3000 кв. м</w:t>
            </w:r>
          </w:p>
        </w:tc>
        <w:tc>
          <w:tcPr>
            <w:tcW w:w="2145" w:type="dxa"/>
            <w:tcBorders>
              <w:top w:val="single" w:sz="4" w:space="0" w:color="auto"/>
              <w:left w:val="single" w:sz="4" w:space="0" w:color="auto"/>
              <w:bottom w:val="single" w:sz="4" w:space="0" w:color="auto"/>
              <w:right w:val="single" w:sz="4" w:space="0" w:color="auto"/>
            </w:tcBorders>
          </w:tcPr>
          <w:p w14:paraId="3B74D14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7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0B8E59F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6F1DBD7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62FA06D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250</w:t>
            </w:r>
          </w:p>
        </w:tc>
      </w:tr>
      <w:tr w:rsidR="00147AC2" w:rsidRPr="00147AC2" w14:paraId="5C60CF30" w14:textId="77777777" w:rsidTr="00F81A06">
        <w:trPr>
          <w:trHeight w:val="1652"/>
        </w:trPr>
        <w:tc>
          <w:tcPr>
            <w:tcW w:w="905" w:type="dxa"/>
            <w:tcBorders>
              <w:top w:val="single" w:sz="4" w:space="0" w:color="auto"/>
              <w:left w:val="single" w:sz="4" w:space="0" w:color="auto"/>
              <w:bottom w:val="single" w:sz="4" w:space="0" w:color="auto"/>
              <w:right w:val="single" w:sz="4" w:space="0" w:color="auto"/>
            </w:tcBorders>
          </w:tcPr>
          <w:p w14:paraId="7CB17B6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2.26</w:t>
            </w:r>
          </w:p>
        </w:tc>
        <w:tc>
          <w:tcPr>
            <w:tcW w:w="2460" w:type="dxa"/>
            <w:tcBorders>
              <w:top w:val="single" w:sz="4" w:space="0" w:color="auto"/>
              <w:left w:val="single" w:sz="4" w:space="0" w:color="auto"/>
              <w:bottom w:val="single" w:sz="4" w:space="0" w:color="auto"/>
              <w:right w:val="single" w:sz="4" w:space="0" w:color="auto"/>
            </w:tcBorders>
          </w:tcPr>
          <w:p w14:paraId="3FD7D20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Железнодорожные вокзалы</w:t>
            </w:r>
          </w:p>
        </w:tc>
        <w:tc>
          <w:tcPr>
            <w:tcW w:w="2145" w:type="dxa"/>
            <w:tcBorders>
              <w:top w:val="single" w:sz="4" w:space="0" w:color="auto"/>
              <w:left w:val="single" w:sz="4" w:space="0" w:color="auto"/>
              <w:bottom w:val="single" w:sz="4" w:space="0" w:color="auto"/>
              <w:right w:val="single" w:sz="4" w:space="0" w:color="auto"/>
            </w:tcBorders>
          </w:tcPr>
          <w:p w14:paraId="55A1CFA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 пассажиров дальнего следования в час пик</w:t>
            </w:r>
          </w:p>
        </w:tc>
        <w:tc>
          <w:tcPr>
            <w:tcW w:w="1893" w:type="dxa"/>
            <w:tcBorders>
              <w:top w:val="single" w:sz="4" w:space="0" w:color="auto"/>
              <w:left w:val="single" w:sz="4" w:space="0" w:color="auto"/>
              <w:bottom w:val="single" w:sz="4" w:space="0" w:color="auto"/>
              <w:right w:val="single" w:sz="4" w:space="0" w:color="auto"/>
            </w:tcBorders>
          </w:tcPr>
          <w:p w14:paraId="3BA91E5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61FD475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4CA7CC9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150</w:t>
            </w:r>
          </w:p>
        </w:tc>
      </w:tr>
      <w:tr w:rsidR="00147AC2" w:rsidRPr="00147AC2" w14:paraId="2B88C807" w14:textId="77777777" w:rsidTr="00F81A06">
        <w:trPr>
          <w:trHeight w:val="1090"/>
        </w:trPr>
        <w:tc>
          <w:tcPr>
            <w:tcW w:w="905" w:type="dxa"/>
            <w:tcBorders>
              <w:top w:val="single" w:sz="4" w:space="0" w:color="auto"/>
              <w:left w:val="single" w:sz="4" w:space="0" w:color="auto"/>
              <w:bottom w:val="single" w:sz="4" w:space="0" w:color="auto"/>
              <w:right w:val="single" w:sz="4" w:space="0" w:color="auto"/>
            </w:tcBorders>
          </w:tcPr>
          <w:p w14:paraId="08F95AD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2.27</w:t>
            </w:r>
          </w:p>
        </w:tc>
        <w:tc>
          <w:tcPr>
            <w:tcW w:w="2460" w:type="dxa"/>
            <w:tcBorders>
              <w:top w:val="single" w:sz="4" w:space="0" w:color="auto"/>
              <w:left w:val="single" w:sz="4" w:space="0" w:color="auto"/>
              <w:bottom w:val="single" w:sz="4" w:space="0" w:color="auto"/>
              <w:right w:val="single" w:sz="4" w:space="0" w:color="auto"/>
            </w:tcBorders>
          </w:tcPr>
          <w:p w14:paraId="611E2A3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Автовокзалы</w:t>
            </w:r>
          </w:p>
        </w:tc>
        <w:tc>
          <w:tcPr>
            <w:tcW w:w="2145" w:type="dxa"/>
            <w:tcBorders>
              <w:top w:val="single" w:sz="4" w:space="0" w:color="auto"/>
              <w:left w:val="single" w:sz="4" w:space="0" w:color="auto"/>
              <w:bottom w:val="single" w:sz="4" w:space="0" w:color="auto"/>
              <w:right w:val="single" w:sz="4" w:space="0" w:color="auto"/>
            </w:tcBorders>
          </w:tcPr>
          <w:p w14:paraId="5D4575F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15 пассажиров в час пик</w:t>
            </w:r>
          </w:p>
        </w:tc>
        <w:tc>
          <w:tcPr>
            <w:tcW w:w="1893" w:type="dxa"/>
            <w:tcBorders>
              <w:top w:val="single" w:sz="4" w:space="0" w:color="auto"/>
              <w:left w:val="single" w:sz="4" w:space="0" w:color="auto"/>
              <w:bottom w:val="single" w:sz="4" w:space="0" w:color="auto"/>
              <w:right w:val="single" w:sz="4" w:space="0" w:color="auto"/>
            </w:tcBorders>
          </w:tcPr>
          <w:p w14:paraId="4CCB483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2D9F3F4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514A541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150</w:t>
            </w:r>
          </w:p>
        </w:tc>
      </w:tr>
      <w:tr w:rsidR="00147AC2" w:rsidRPr="00147AC2" w14:paraId="49BC0EE4" w14:textId="77777777" w:rsidTr="00F81A06">
        <w:trPr>
          <w:trHeight w:val="1090"/>
        </w:trPr>
        <w:tc>
          <w:tcPr>
            <w:tcW w:w="905" w:type="dxa"/>
            <w:tcBorders>
              <w:top w:val="single" w:sz="4" w:space="0" w:color="auto"/>
              <w:left w:val="single" w:sz="4" w:space="0" w:color="auto"/>
              <w:bottom w:val="single" w:sz="4" w:space="0" w:color="auto"/>
              <w:right w:val="single" w:sz="4" w:space="0" w:color="auto"/>
            </w:tcBorders>
          </w:tcPr>
          <w:p w14:paraId="396E8DE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2.28</w:t>
            </w:r>
          </w:p>
        </w:tc>
        <w:tc>
          <w:tcPr>
            <w:tcW w:w="2460" w:type="dxa"/>
            <w:tcBorders>
              <w:top w:val="single" w:sz="4" w:space="0" w:color="auto"/>
              <w:left w:val="single" w:sz="4" w:space="0" w:color="auto"/>
              <w:bottom w:val="single" w:sz="4" w:space="0" w:color="auto"/>
              <w:right w:val="single" w:sz="4" w:space="0" w:color="auto"/>
            </w:tcBorders>
          </w:tcPr>
          <w:p w14:paraId="6147D80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Аэровокзалы</w:t>
            </w:r>
          </w:p>
        </w:tc>
        <w:tc>
          <w:tcPr>
            <w:tcW w:w="2145" w:type="dxa"/>
            <w:tcBorders>
              <w:top w:val="single" w:sz="4" w:space="0" w:color="auto"/>
              <w:left w:val="single" w:sz="4" w:space="0" w:color="auto"/>
              <w:bottom w:val="single" w:sz="4" w:space="0" w:color="auto"/>
              <w:right w:val="single" w:sz="4" w:space="0" w:color="auto"/>
            </w:tcBorders>
          </w:tcPr>
          <w:p w14:paraId="1C38367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8 пассажиров в час пик</w:t>
            </w:r>
          </w:p>
        </w:tc>
        <w:tc>
          <w:tcPr>
            <w:tcW w:w="1893" w:type="dxa"/>
            <w:tcBorders>
              <w:top w:val="single" w:sz="4" w:space="0" w:color="auto"/>
              <w:left w:val="single" w:sz="4" w:space="0" w:color="auto"/>
              <w:bottom w:val="single" w:sz="4" w:space="0" w:color="auto"/>
              <w:right w:val="single" w:sz="4" w:space="0" w:color="auto"/>
            </w:tcBorders>
          </w:tcPr>
          <w:p w14:paraId="338EB24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1451" w:type="dxa"/>
            <w:tcBorders>
              <w:top w:val="single" w:sz="4" w:space="0" w:color="auto"/>
              <w:left w:val="single" w:sz="4" w:space="0" w:color="auto"/>
              <w:bottom w:val="single" w:sz="4" w:space="0" w:color="auto"/>
              <w:right w:val="single" w:sz="4" w:space="0" w:color="auto"/>
            </w:tcBorders>
          </w:tcPr>
          <w:p w14:paraId="045AEE7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2F7C2C4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150</w:t>
            </w:r>
          </w:p>
        </w:tc>
      </w:tr>
      <w:tr w:rsidR="00147AC2" w:rsidRPr="00147AC2" w14:paraId="15D3B498" w14:textId="77777777" w:rsidTr="00F81A06">
        <w:trPr>
          <w:trHeight w:val="1379"/>
        </w:trPr>
        <w:tc>
          <w:tcPr>
            <w:tcW w:w="905" w:type="dxa"/>
            <w:tcBorders>
              <w:top w:val="single" w:sz="4" w:space="0" w:color="auto"/>
              <w:left w:val="single" w:sz="4" w:space="0" w:color="auto"/>
              <w:bottom w:val="single" w:sz="4" w:space="0" w:color="auto"/>
              <w:right w:val="single" w:sz="4" w:space="0" w:color="auto"/>
            </w:tcBorders>
          </w:tcPr>
          <w:p w14:paraId="4E940BE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2.29</w:t>
            </w:r>
          </w:p>
        </w:tc>
        <w:tc>
          <w:tcPr>
            <w:tcW w:w="2460" w:type="dxa"/>
            <w:tcBorders>
              <w:top w:val="single" w:sz="4" w:space="0" w:color="auto"/>
              <w:left w:val="single" w:sz="4" w:space="0" w:color="auto"/>
              <w:bottom w:val="single" w:sz="4" w:space="0" w:color="auto"/>
              <w:right w:val="single" w:sz="4" w:space="0" w:color="auto"/>
            </w:tcBorders>
          </w:tcPr>
          <w:p w14:paraId="20999D4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Пляжи и парки в зонах отдыха</w:t>
            </w:r>
          </w:p>
        </w:tc>
        <w:tc>
          <w:tcPr>
            <w:tcW w:w="2145" w:type="dxa"/>
            <w:tcBorders>
              <w:top w:val="single" w:sz="4" w:space="0" w:color="auto"/>
              <w:left w:val="single" w:sz="4" w:space="0" w:color="auto"/>
              <w:bottom w:val="single" w:sz="4" w:space="0" w:color="auto"/>
              <w:right w:val="single" w:sz="4" w:space="0" w:color="auto"/>
            </w:tcBorders>
          </w:tcPr>
          <w:p w14:paraId="40333FA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091EA10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15</w:t>
            </w:r>
          </w:p>
        </w:tc>
        <w:tc>
          <w:tcPr>
            <w:tcW w:w="1451" w:type="dxa"/>
            <w:tcBorders>
              <w:top w:val="single" w:sz="4" w:space="0" w:color="auto"/>
              <w:left w:val="single" w:sz="4" w:space="0" w:color="auto"/>
              <w:bottom w:val="single" w:sz="4" w:space="0" w:color="auto"/>
              <w:right w:val="single" w:sz="4" w:space="0" w:color="auto"/>
            </w:tcBorders>
          </w:tcPr>
          <w:p w14:paraId="7713259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3496BCB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400</w:t>
            </w:r>
          </w:p>
        </w:tc>
      </w:tr>
      <w:tr w:rsidR="00147AC2" w:rsidRPr="00147AC2" w14:paraId="578173CE" w14:textId="77777777" w:rsidTr="00F81A06">
        <w:trPr>
          <w:trHeight w:val="1363"/>
        </w:trPr>
        <w:tc>
          <w:tcPr>
            <w:tcW w:w="905" w:type="dxa"/>
            <w:tcBorders>
              <w:top w:val="single" w:sz="4" w:space="0" w:color="auto"/>
              <w:left w:val="single" w:sz="4" w:space="0" w:color="auto"/>
              <w:bottom w:val="single" w:sz="4" w:space="0" w:color="auto"/>
              <w:right w:val="single" w:sz="4" w:space="0" w:color="auto"/>
            </w:tcBorders>
          </w:tcPr>
          <w:p w14:paraId="75C3F07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2.30</w:t>
            </w:r>
          </w:p>
        </w:tc>
        <w:tc>
          <w:tcPr>
            <w:tcW w:w="2460" w:type="dxa"/>
            <w:tcBorders>
              <w:top w:val="single" w:sz="4" w:space="0" w:color="auto"/>
              <w:left w:val="single" w:sz="4" w:space="0" w:color="auto"/>
              <w:bottom w:val="single" w:sz="4" w:space="0" w:color="auto"/>
              <w:right w:val="single" w:sz="4" w:space="0" w:color="auto"/>
            </w:tcBorders>
          </w:tcPr>
          <w:p w14:paraId="78EC65A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Лесопарки и заповедники</w:t>
            </w:r>
          </w:p>
        </w:tc>
        <w:tc>
          <w:tcPr>
            <w:tcW w:w="2145" w:type="dxa"/>
            <w:tcBorders>
              <w:top w:val="single" w:sz="4" w:space="0" w:color="auto"/>
              <w:left w:val="single" w:sz="4" w:space="0" w:color="auto"/>
              <w:bottom w:val="single" w:sz="4" w:space="0" w:color="auto"/>
              <w:right w:val="single" w:sz="4" w:space="0" w:color="auto"/>
            </w:tcBorders>
          </w:tcPr>
          <w:p w14:paraId="2005D8C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1B5AC51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7</w:t>
            </w:r>
          </w:p>
        </w:tc>
        <w:tc>
          <w:tcPr>
            <w:tcW w:w="1451" w:type="dxa"/>
            <w:tcBorders>
              <w:top w:val="single" w:sz="4" w:space="0" w:color="auto"/>
              <w:left w:val="single" w:sz="4" w:space="0" w:color="auto"/>
              <w:bottom w:val="single" w:sz="4" w:space="0" w:color="auto"/>
              <w:right w:val="single" w:sz="4" w:space="0" w:color="auto"/>
            </w:tcBorders>
          </w:tcPr>
          <w:p w14:paraId="0447683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427682B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400</w:t>
            </w:r>
          </w:p>
        </w:tc>
      </w:tr>
      <w:tr w:rsidR="00147AC2" w:rsidRPr="00147AC2" w14:paraId="51EF33F9" w14:textId="77777777" w:rsidTr="00F81A06">
        <w:trPr>
          <w:trHeight w:val="1379"/>
        </w:trPr>
        <w:tc>
          <w:tcPr>
            <w:tcW w:w="905" w:type="dxa"/>
            <w:tcBorders>
              <w:top w:val="single" w:sz="4" w:space="0" w:color="auto"/>
              <w:left w:val="single" w:sz="4" w:space="0" w:color="auto"/>
              <w:bottom w:val="single" w:sz="4" w:space="0" w:color="auto"/>
              <w:right w:val="single" w:sz="4" w:space="0" w:color="auto"/>
            </w:tcBorders>
          </w:tcPr>
          <w:p w14:paraId="1C44911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2.31</w:t>
            </w:r>
          </w:p>
        </w:tc>
        <w:tc>
          <w:tcPr>
            <w:tcW w:w="2460" w:type="dxa"/>
            <w:tcBorders>
              <w:top w:val="single" w:sz="4" w:space="0" w:color="auto"/>
              <w:left w:val="single" w:sz="4" w:space="0" w:color="auto"/>
              <w:bottom w:val="single" w:sz="4" w:space="0" w:color="auto"/>
              <w:right w:val="single" w:sz="4" w:space="0" w:color="auto"/>
            </w:tcBorders>
          </w:tcPr>
          <w:p w14:paraId="0D7DC38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Базы кратковременного отдыха (спортивные, лыжные, рыболовные, охотничьи и др.)</w:t>
            </w:r>
          </w:p>
        </w:tc>
        <w:tc>
          <w:tcPr>
            <w:tcW w:w="2145" w:type="dxa"/>
            <w:tcBorders>
              <w:top w:val="single" w:sz="4" w:space="0" w:color="auto"/>
              <w:left w:val="single" w:sz="4" w:space="0" w:color="auto"/>
              <w:bottom w:val="single" w:sz="4" w:space="0" w:color="auto"/>
              <w:right w:val="single" w:sz="4" w:space="0" w:color="auto"/>
            </w:tcBorders>
          </w:tcPr>
          <w:p w14:paraId="2CC27B5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3C02910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10</w:t>
            </w:r>
          </w:p>
        </w:tc>
        <w:tc>
          <w:tcPr>
            <w:tcW w:w="1451" w:type="dxa"/>
            <w:tcBorders>
              <w:top w:val="single" w:sz="4" w:space="0" w:color="auto"/>
              <w:left w:val="single" w:sz="4" w:space="0" w:color="auto"/>
              <w:bottom w:val="single" w:sz="4" w:space="0" w:color="auto"/>
              <w:right w:val="single" w:sz="4" w:space="0" w:color="auto"/>
            </w:tcBorders>
          </w:tcPr>
          <w:p w14:paraId="4982538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27CBD67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400</w:t>
            </w:r>
          </w:p>
        </w:tc>
      </w:tr>
      <w:tr w:rsidR="00147AC2" w:rsidRPr="00147AC2" w14:paraId="7A32569F" w14:textId="77777777" w:rsidTr="00F81A06">
        <w:trPr>
          <w:trHeight w:val="1379"/>
        </w:trPr>
        <w:tc>
          <w:tcPr>
            <w:tcW w:w="905" w:type="dxa"/>
            <w:tcBorders>
              <w:top w:val="single" w:sz="4" w:space="0" w:color="auto"/>
              <w:left w:val="single" w:sz="4" w:space="0" w:color="auto"/>
              <w:bottom w:val="single" w:sz="4" w:space="0" w:color="auto"/>
              <w:right w:val="single" w:sz="4" w:space="0" w:color="auto"/>
            </w:tcBorders>
          </w:tcPr>
          <w:p w14:paraId="60A9BFC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2.32</w:t>
            </w:r>
          </w:p>
        </w:tc>
        <w:tc>
          <w:tcPr>
            <w:tcW w:w="2460" w:type="dxa"/>
            <w:tcBorders>
              <w:top w:val="single" w:sz="4" w:space="0" w:color="auto"/>
              <w:left w:val="single" w:sz="4" w:space="0" w:color="auto"/>
              <w:bottom w:val="single" w:sz="4" w:space="0" w:color="auto"/>
              <w:right w:val="single" w:sz="4" w:space="0" w:color="auto"/>
            </w:tcBorders>
          </w:tcPr>
          <w:p w14:paraId="6B2E495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Береговые базы маломерного флота</w:t>
            </w:r>
          </w:p>
        </w:tc>
        <w:tc>
          <w:tcPr>
            <w:tcW w:w="2145" w:type="dxa"/>
            <w:tcBorders>
              <w:top w:val="single" w:sz="4" w:space="0" w:color="auto"/>
              <w:left w:val="single" w:sz="4" w:space="0" w:color="auto"/>
              <w:bottom w:val="single" w:sz="4" w:space="0" w:color="auto"/>
              <w:right w:val="single" w:sz="4" w:space="0" w:color="auto"/>
            </w:tcBorders>
          </w:tcPr>
          <w:p w14:paraId="69BFB27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единовременных посетителей</w:t>
            </w:r>
          </w:p>
        </w:tc>
        <w:tc>
          <w:tcPr>
            <w:tcW w:w="1893" w:type="dxa"/>
            <w:tcBorders>
              <w:top w:val="single" w:sz="4" w:space="0" w:color="auto"/>
              <w:left w:val="single" w:sz="4" w:space="0" w:color="auto"/>
              <w:bottom w:val="single" w:sz="4" w:space="0" w:color="auto"/>
              <w:right w:val="single" w:sz="4" w:space="0" w:color="auto"/>
            </w:tcBorders>
          </w:tcPr>
          <w:p w14:paraId="7A2D895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10</w:t>
            </w:r>
          </w:p>
        </w:tc>
        <w:tc>
          <w:tcPr>
            <w:tcW w:w="1451" w:type="dxa"/>
            <w:tcBorders>
              <w:top w:val="single" w:sz="4" w:space="0" w:color="auto"/>
              <w:left w:val="single" w:sz="4" w:space="0" w:color="auto"/>
              <w:bottom w:val="single" w:sz="4" w:space="0" w:color="auto"/>
              <w:right w:val="single" w:sz="4" w:space="0" w:color="auto"/>
            </w:tcBorders>
          </w:tcPr>
          <w:p w14:paraId="3FFBBFB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37F62D3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400</w:t>
            </w:r>
          </w:p>
        </w:tc>
      </w:tr>
      <w:tr w:rsidR="00147AC2" w:rsidRPr="00147AC2" w14:paraId="40A30A11" w14:textId="77777777" w:rsidTr="00F81A06">
        <w:trPr>
          <w:trHeight w:val="1594"/>
        </w:trPr>
        <w:tc>
          <w:tcPr>
            <w:tcW w:w="905" w:type="dxa"/>
            <w:tcBorders>
              <w:top w:val="single" w:sz="4" w:space="0" w:color="auto"/>
              <w:left w:val="single" w:sz="4" w:space="0" w:color="auto"/>
              <w:bottom w:val="single" w:sz="4" w:space="0" w:color="auto"/>
              <w:right w:val="single" w:sz="4" w:space="0" w:color="auto"/>
            </w:tcBorders>
          </w:tcPr>
          <w:p w14:paraId="78320D5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2.33</w:t>
            </w:r>
          </w:p>
        </w:tc>
        <w:tc>
          <w:tcPr>
            <w:tcW w:w="2460" w:type="dxa"/>
            <w:tcBorders>
              <w:top w:val="single" w:sz="4" w:space="0" w:color="auto"/>
              <w:left w:val="single" w:sz="4" w:space="0" w:color="auto"/>
              <w:bottom w:val="single" w:sz="4" w:space="0" w:color="auto"/>
              <w:right w:val="single" w:sz="4" w:space="0" w:color="auto"/>
            </w:tcBorders>
          </w:tcPr>
          <w:p w14:paraId="3335CA7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Дома отдыха и санатории, санатории-профилактории, базы отдыха предприятий и туристские базы</w:t>
            </w:r>
          </w:p>
        </w:tc>
        <w:tc>
          <w:tcPr>
            <w:tcW w:w="2145" w:type="dxa"/>
            <w:tcBorders>
              <w:top w:val="single" w:sz="4" w:space="0" w:color="auto"/>
              <w:left w:val="single" w:sz="4" w:space="0" w:color="auto"/>
              <w:bottom w:val="single" w:sz="4" w:space="0" w:color="auto"/>
              <w:right w:val="single" w:sz="4" w:space="0" w:color="auto"/>
            </w:tcBorders>
          </w:tcPr>
          <w:p w14:paraId="31A63D8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количество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-мест на 100 человек отдыхающих и обслуживающего персонала</w:t>
            </w:r>
          </w:p>
        </w:tc>
        <w:tc>
          <w:tcPr>
            <w:tcW w:w="1893" w:type="dxa"/>
            <w:tcBorders>
              <w:top w:val="single" w:sz="4" w:space="0" w:color="auto"/>
              <w:left w:val="single" w:sz="4" w:space="0" w:color="auto"/>
              <w:bottom w:val="single" w:sz="4" w:space="0" w:color="auto"/>
              <w:right w:val="single" w:sz="4" w:space="0" w:color="auto"/>
            </w:tcBorders>
          </w:tcPr>
          <w:p w14:paraId="51936A9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w:t>
            </w:r>
          </w:p>
        </w:tc>
        <w:tc>
          <w:tcPr>
            <w:tcW w:w="1451" w:type="dxa"/>
            <w:tcBorders>
              <w:top w:val="single" w:sz="4" w:space="0" w:color="auto"/>
              <w:left w:val="single" w:sz="4" w:space="0" w:color="auto"/>
              <w:bottom w:val="single" w:sz="4" w:space="0" w:color="auto"/>
              <w:right w:val="single" w:sz="4" w:space="0" w:color="auto"/>
            </w:tcBorders>
          </w:tcPr>
          <w:p w14:paraId="1F6DEB9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пешеходная доступность, м</w:t>
            </w:r>
          </w:p>
        </w:tc>
        <w:tc>
          <w:tcPr>
            <w:tcW w:w="1052" w:type="dxa"/>
            <w:tcBorders>
              <w:top w:val="single" w:sz="4" w:space="0" w:color="auto"/>
              <w:left w:val="single" w:sz="4" w:space="0" w:color="auto"/>
              <w:bottom w:val="single" w:sz="4" w:space="0" w:color="auto"/>
              <w:right w:val="single" w:sz="4" w:space="0" w:color="auto"/>
            </w:tcBorders>
          </w:tcPr>
          <w:p w14:paraId="56F2EE0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400</w:t>
            </w:r>
          </w:p>
        </w:tc>
      </w:tr>
      <w:tr w:rsidR="00147AC2" w:rsidRPr="00147AC2" w14:paraId="0B49CF88" w14:textId="77777777" w:rsidTr="00F81A06">
        <w:trPr>
          <w:trHeight w:val="1941"/>
        </w:trPr>
        <w:tc>
          <w:tcPr>
            <w:tcW w:w="9906" w:type="dxa"/>
            <w:gridSpan w:val="6"/>
            <w:tcBorders>
              <w:top w:val="single" w:sz="4" w:space="0" w:color="auto"/>
              <w:left w:val="single" w:sz="4" w:space="0" w:color="auto"/>
              <w:bottom w:val="single" w:sz="4" w:space="0" w:color="auto"/>
              <w:right w:val="single" w:sz="4" w:space="0" w:color="auto"/>
            </w:tcBorders>
          </w:tcPr>
          <w:p w14:paraId="49C6017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39" w:name="Par2298"/>
            <w:bookmarkEnd w:id="39"/>
            <w:r w:rsidRPr="00147AC2">
              <w:rPr>
                <w:rFonts w:ascii="Times New Roman" w:hAnsi="Times New Roman"/>
                <w:sz w:val="24"/>
                <w:szCs w:val="24"/>
              </w:rPr>
              <w:lastRenderedPageBreak/>
              <w:t xml:space="preserve">&lt;*&gt; На стоянке (парковке) транспортных средств следует предусматривать </w:t>
            </w:r>
            <w:proofErr w:type="spellStart"/>
            <w:r w:rsidRPr="00147AC2">
              <w:rPr>
                <w:rFonts w:ascii="Times New Roman" w:hAnsi="Times New Roman"/>
                <w:sz w:val="24"/>
                <w:szCs w:val="24"/>
              </w:rPr>
              <w:t>машино</w:t>
            </w:r>
            <w:proofErr w:type="spellEnd"/>
            <w:r w:rsidRPr="00147AC2">
              <w:rPr>
                <w:rFonts w:ascii="Times New Roman" w:hAnsi="Times New Roman"/>
                <w:sz w:val="24"/>
                <w:szCs w:val="24"/>
              </w:rPr>
              <w:t xml:space="preserve">-места для людей с инвалидностью в соответствии с требованиями </w:t>
            </w:r>
            <w:hyperlink r:id="rId10" w:history="1">
              <w:r w:rsidRPr="00147AC2">
                <w:rPr>
                  <w:rFonts w:ascii="Times New Roman" w:hAnsi="Times New Roman"/>
                  <w:sz w:val="24"/>
                  <w:szCs w:val="24"/>
                </w:rPr>
                <w:t>СП 59.13330.2016</w:t>
              </w:r>
            </w:hyperlink>
            <w:r w:rsidRPr="00147AC2">
              <w:rPr>
                <w:rFonts w:ascii="Times New Roman" w:hAnsi="Times New Roman"/>
                <w:sz w:val="24"/>
                <w:szCs w:val="24"/>
              </w:rPr>
              <w:t xml:space="preserve">, </w:t>
            </w:r>
            <w:hyperlink r:id="rId11" w:history="1">
              <w:r w:rsidRPr="00147AC2">
                <w:rPr>
                  <w:rFonts w:ascii="Times New Roman" w:hAnsi="Times New Roman"/>
                  <w:sz w:val="24"/>
                  <w:szCs w:val="24"/>
                </w:rPr>
                <w:t>СП 113.13330.2016</w:t>
              </w:r>
            </w:hyperlink>
            <w:r w:rsidRPr="00147AC2">
              <w:rPr>
                <w:rFonts w:ascii="Times New Roman" w:hAnsi="Times New Roman"/>
                <w:sz w:val="24"/>
                <w:szCs w:val="24"/>
              </w:rPr>
              <w:t xml:space="preserve"> (с последующими изменениями).</w:t>
            </w:r>
          </w:p>
          <w:p w14:paraId="4C343E6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Места для стоянки (парковки) транспортных средств, управляемых инвалидами или перевозящих инвалидов, следует размещать вблизи входа в предприятие, организацию или в учреждение, доступного для инвалидов, но не далее 50 м, от входа в жилое здание - не далее 100 м.</w:t>
            </w:r>
          </w:p>
        </w:tc>
      </w:tr>
    </w:tbl>
    <w:p w14:paraId="29AB420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2A1144DD"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bookmarkStart w:id="40" w:name="Par2302"/>
      <w:bookmarkEnd w:id="40"/>
      <w:r w:rsidRPr="00147AC2">
        <w:rPr>
          <w:rFonts w:ascii="Times New Roman" w:hAnsi="Times New Roman"/>
          <w:b/>
          <w:bCs/>
          <w:iCs/>
          <w:sz w:val="24"/>
          <w:szCs w:val="24"/>
        </w:rPr>
        <w:t>1.8. Объекты инфраструктуры велосипедного транспорта</w:t>
      </w:r>
    </w:p>
    <w:p w14:paraId="738B93D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28"/>
        <w:gridCol w:w="2525"/>
        <w:gridCol w:w="2201"/>
        <w:gridCol w:w="1943"/>
        <w:gridCol w:w="1489"/>
        <w:gridCol w:w="1079"/>
      </w:tblGrid>
      <w:tr w:rsidR="00147AC2" w:rsidRPr="00147AC2" w14:paraId="6AFDC159" w14:textId="77777777" w:rsidTr="00F81A06">
        <w:trPr>
          <w:trHeight w:val="143"/>
        </w:trPr>
        <w:tc>
          <w:tcPr>
            <w:tcW w:w="928" w:type="dxa"/>
            <w:vMerge w:val="restart"/>
            <w:tcBorders>
              <w:top w:val="single" w:sz="4" w:space="0" w:color="auto"/>
              <w:left w:val="single" w:sz="4" w:space="0" w:color="auto"/>
              <w:bottom w:val="single" w:sz="4" w:space="0" w:color="auto"/>
              <w:right w:val="single" w:sz="4" w:space="0" w:color="auto"/>
            </w:tcBorders>
          </w:tcPr>
          <w:p w14:paraId="4CB3C33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п/п</w:t>
            </w:r>
          </w:p>
        </w:tc>
        <w:tc>
          <w:tcPr>
            <w:tcW w:w="2525" w:type="dxa"/>
            <w:vMerge w:val="restart"/>
            <w:tcBorders>
              <w:top w:val="single" w:sz="4" w:space="0" w:color="auto"/>
              <w:left w:val="single" w:sz="4" w:space="0" w:color="auto"/>
              <w:bottom w:val="single" w:sz="4" w:space="0" w:color="auto"/>
              <w:right w:val="single" w:sz="4" w:space="0" w:color="auto"/>
            </w:tcBorders>
          </w:tcPr>
          <w:p w14:paraId="27544D9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Наименование объекта</w:t>
            </w:r>
          </w:p>
        </w:tc>
        <w:tc>
          <w:tcPr>
            <w:tcW w:w="4144" w:type="dxa"/>
            <w:gridSpan w:val="2"/>
            <w:tcBorders>
              <w:top w:val="single" w:sz="4" w:space="0" w:color="auto"/>
              <w:left w:val="single" w:sz="4" w:space="0" w:color="auto"/>
              <w:bottom w:val="single" w:sz="4" w:space="0" w:color="auto"/>
              <w:right w:val="single" w:sz="4" w:space="0" w:color="auto"/>
            </w:tcBorders>
          </w:tcPr>
          <w:p w14:paraId="6830D64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Предельные показатели минимально допустимого уровня обеспеченности</w:t>
            </w:r>
          </w:p>
        </w:tc>
        <w:tc>
          <w:tcPr>
            <w:tcW w:w="2568" w:type="dxa"/>
            <w:gridSpan w:val="2"/>
            <w:tcBorders>
              <w:top w:val="single" w:sz="4" w:space="0" w:color="auto"/>
              <w:left w:val="single" w:sz="4" w:space="0" w:color="auto"/>
              <w:bottom w:val="single" w:sz="4" w:space="0" w:color="auto"/>
              <w:right w:val="single" w:sz="4" w:space="0" w:color="auto"/>
            </w:tcBorders>
          </w:tcPr>
          <w:p w14:paraId="3498F50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Предельные показатели максимально допустимого уровня территориальной доступности</w:t>
            </w:r>
          </w:p>
        </w:tc>
      </w:tr>
      <w:tr w:rsidR="00147AC2" w:rsidRPr="00147AC2" w14:paraId="489CA2BC" w14:textId="77777777" w:rsidTr="00F81A06">
        <w:trPr>
          <w:trHeight w:val="143"/>
        </w:trPr>
        <w:tc>
          <w:tcPr>
            <w:tcW w:w="928" w:type="dxa"/>
            <w:vMerge/>
            <w:tcBorders>
              <w:top w:val="single" w:sz="4" w:space="0" w:color="auto"/>
              <w:left w:val="single" w:sz="4" w:space="0" w:color="auto"/>
              <w:bottom w:val="single" w:sz="4" w:space="0" w:color="auto"/>
              <w:right w:val="single" w:sz="4" w:space="0" w:color="auto"/>
            </w:tcBorders>
          </w:tcPr>
          <w:p w14:paraId="23EF541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25" w:type="dxa"/>
            <w:vMerge/>
            <w:tcBorders>
              <w:top w:val="single" w:sz="4" w:space="0" w:color="auto"/>
              <w:left w:val="single" w:sz="4" w:space="0" w:color="auto"/>
              <w:bottom w:val="single" w:sz="4" w:space="0" w:color="auto"/>
              <w:right w:val="single" w:sz="4" w:space="0" w:color="auto"/>
            </w:tcBorders>
          </w:tcPr>
          <w:p w14:paraId="2F78D6D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01" w:type="dxa"/>
            <w:tcBorders>
              <w:top w:val="single" w:sz="4" w:space="0" w:color="auto"/>
              <w:left w:val="single" w:sz="4" w:space="0" w:color="auto"/>
              <w:bottom w:val="single" w:sz="4" w:space="0" w:color="auto"/>
              <w:right w:val="single" w:sz="4" w:space="0" w:color="auto"/>
            </w:tcBorders>
          </w:tcPr>
          <w:p w14:paraId="49D68E3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942" w:type="dxa"/>
            <w:tcBorders>
              <w:top w:val="single" w:sz="4" w:space="0" w:color="auto"/>
              <w:left w:val="single" w:sz="4" w:space="0" w:color="auto"/>
              <w:bottom w:val="single" w:sz="4" w:space="0" w:color="auto"/>
              <w:right w:val="single" w:sz="4" w:space="0" w:color="auto"/>
            </w:tcBorders>
          </w:tcPr>
          <w:p w14:paraId="471B5A0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c>
          <w:tcPr>
            <w:tcW w:w="1489" w:type="dxa"/>
            <w:tcBorders>
              <w:top w:val="single" w:sz="4" w:space="0" w:color="auto"/>
              <w:left w:val="single" w:sz="4" w:space="0" w:color="auto"/>
              <w:bottom w:val="single" w:sz="4" w:space="0" w:color="auto"/>
              <w:right w:val="single" w:sz="4" w:space="0" w:color="auto"/>
            </w:tcBorders>
          </w:tcPr>
          <w:p w14:paraId="7F58B9C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единица измерения</w:t>
            </w:r>
          </w:p>
        </w:tc>
        <w:tc>
          <w:tcPr>
            <w:tcW w:w="1079" w:type="dxa"/>
            <w:tcBorders>
              <w:top w:val="single" w:sz="4" w:space="0" w:color="auto"/>
              <w:left w:val="single" w:sz="4" w:space="0" w:color="auto"/>
              <w:bottom w:val="single" w:sz="4" w:space="0" w:color="auto"/>
              <w:right w:val="single" w:sz="4" w:space="0" w:color="auto"/>
            </w:tcBorders>
          </w:tcPr>
          <w:p w14:paraId="09DB998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величина</w:t>
            </w:r>
          </w:p>
        </w:tc>
      </w:tr>
      <w:tr w:rsidR="00147AC2" w:rsidRPr="00147AC2" w14:paraId="5A3F9114" w14:textId="77777777" w:rsidTr="00F81A06">
        <w:trPr>
          <w:trHeight w:val="143"/>
        </w:trPr>
        <w:tc>
          <w:tcPr>
            <w:tcW w:w="928" w:type="dxa"/>
            <w:tcBorders>
              <w:top w:val="single" w:sz="4" w:space="0" w:color="auto"/>
              <w:left w:val="single" w:sz="4" w:space="0" w:color="auto"/>
              <w:bottom w:val="single" w:sz="4" w:space="0" w:color="auto"/>
              <w:right w:val="single" w:sz="4" w:space="0" w:color="auto"/>
            </w:tcBorders>
          </w:tcPr>
          <w:p w14:paraId="3C1BDAF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w:t>
            </w:r>
          </w:p>
        </w:tc>
        <w:tc>
          <w:tcPr>
            <w:tcW w:w="2525" w:type="dxa"/>
            <w:tcBorders>
              <w:top w:val="single" w:sz="4" w:space="0" w:color="auto"/>
              <w:left w:val="single" w:sz="4" w:space="0" w:color="auto"/>
              <w:bottom w:val="single" w:sz="4" w:space="0" w:color="auto"/>
              <w:right w:val="single" w:sz="4" w:space="0" w:color="auto"/>
            </w:tcBorders>
          </w:tcPr>
          <w:p w14:paraId="13AC195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w:t>
            </w:r>
          </w:p>
        </w:tc>
        <w:tc>
          <w:tcPr>
            <w:tcW w:w="2201" w:type="dxa"/>
            <w:tcBorders>
              <w:top w:val="single" w:sz="4" w:space="0" w:color="auto"/>
              <w:left w:val="single" w:sz="4" w:space="0" w:color="auto"/>
              <w:bottom w:val="single" w:sz="4" w:space="0" w:color="auto"/>
              <w:right w:val="single" w:sz="4" w:space="0" w:color="auto"/>
            </w:tcBorders>
          </w:tcPr>
          <w:p w14:paraId="4C53D4E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3</w:t>
            </w:r>
          </w:p>
        </w:tc>
        <w:tc>
          <w:tcPr>
            <w:tcW w:w="1942" w:type="dxa"/>
            <w:tcBorders>
              <w:top w:val="single" w:sz="4" w:space="0" w:color="auto"/>
              <w:left w:val="single" w:sz="4" w:space="0" w:color="auto"/>
              <w:bottom w:val="single" w:sz="4" w:space="0" w:color="auto"/>
              <w:right w:val="single" w:sz="4" w:space="0" w:color="auto"/>
            </w:tcBorders>
          </w:tcPr>
          <w:p w14:paraId="471B564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4</w:t>
            </w:r>
          </w:p>
        </w:tc>
        <w:tc>
          <w:tcPr>
            <w:tcW w:w="1489" w:type="dxa"/>
            <w:tcBorders>
              <w:top w:val="single" w:sz="4" w:space="0" w:color="auto"/>
              <w:left w:val="single" w:sz="4" w:space="0" w:color="auto"/>
              <w:bottom w:val="single" w:sz="4" w:space="0" w:color="auto"/>
              <w:right w:val="single" w:sz="4" w:space="0" w:color="auto"/>
            </w:tcBorders>
          </w:tcPr>
          <w:p w14:paraId="7ECA53C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5</w:t>
            </w:r>
          </w:p>
        </w:tc>
        <w:tc>
          <w:tcPr>
            <w:tcW w:w="1079" w:type="dxa"/>
            <w:tcBorders>
              <w:top w:val="single" w:sz="4" w:space="0" w:color="auto"/>
              <w:left w:val="single" w:sz="4" w:space="0" w:color="auto"/>
              <w:bottom w:val="single" w:sz="4" w:space="0" w:color="auto"/>
              <w:right w:val="single" w:sz="4" w:space="0" w:color="auto"/>
            </w:tcBorders>
          </w:tcPr>
          <w:p w14:paraId="32FE20D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6</w:t>
            </w:r>
          </w:p>
        </w:tc>
      </w:tr>
      <w:tr w:rsidR="00147AC2" w:rsidRPr="00147AC2" w14:paraId="749EC12A" w14:textId="77777777" w:rsidTr="00F81A06">
        <w:trPr>
          <w:trHeight w:val="143"/>
        </w:trPr>
        <w:tc>
          <w:tcPr>
            <w:tcW w:w="928" w:type="dxa"/>
            <w:tcBorders>
              <w:top w:val="single" w:sz="4" w:space="0" w:color="auto"/>
              <w:left w:val="single" w:sz="4" w:space="0" w:color="auto"/>
              <w:bottom w:val="single" w:sz="4" w:space="0" w:color="auto"/>
              <w:right w:val="single" w:sz="4" w:space="0" w:color="auto"/>
            </w:tcBorders>
          </w:tcPr>
          <w:p w14:paraId="53ADA174" w14:textId="77777777" w:rsidR="00147AC2" w:rsidRPr="00147AC2" w:rsidRDefault="00147AC2" w:rsidP="00147AC2">
            <w:pPr>
              <w:autoSpaceDE w:val="0"/>
              <w:autoSpaceDN w:val="0"/>
              <w:adjustRightInd w:val="0"/>
              <w:spacing w:after="0" w:line="240" w:lineRule="auto"/>
              <w:jc w:val="center"/>
              <w:outlineLvl w:val="3"/>
              <w:rPr>
                <w:rFonts w:ascii="Times New Roman" w:hAnsi="Times New Roman"/>
                <w:sz w:val="24"/>
                <w:szCs w:val="24"/>
              </w:rPr>
            </w:pPr>
            <w:r w:rsidRPr="00147AC2">
              <w:rPr>
                <w:rFonts w:ascii="Times New Roman" w:hAnsi="Times New Roman"/>
                <w:sz w:val="24"/>
                <w:szCs w:val="24"/>
              </w:rPr>
              <w:t>1</w:t>
            </w:r>
          </w:p>
        </w:tc>
        <w:tc>
          <w:tcPr>
            <w:tcW w:w="9236" w:type="dxa"/>
            <w:gridSpan w:val="5"/>
            <w:tcBorders>
              <w:top w:val="single" w:sz="4" w:space="0" w:color="auto"/>
              <w:left w:val="single" w:sz="4" w:space="0" w:color="auto"/>
              <w:bottom w:val="single" w:sz="4" w:space="0" w:color="auto"/>
              <w:right w:val="single" w:sz="4" w:space="0" w:color="auto"/>
            </w:tcBorders>
          </w:tcPr>
          <w:p w14:paraId="4717BC47"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Система объектов инфраструктуры велосипедного транспорта в границах сельских населенных пунктов </w:t>
            </w:r>
            <w:hyperlink w:anchor="Par2368" w:history="1">
              <w:r w:rsidRPr="00147AC2">
                <w:rPr>
                  <w:rFonts w:ascii="Times New Roman" w:hAnsi="Times New Roman"/>
                  <w:sz w:val="24"/>
                  <w:szCs w:val="24"/>
                </w:rPr>
                <w:t>&lt;1&gt;</w:t>
              </w:r>
            </w:hyperlink>
          </w:p>
        </w:tc>
      </w:tr>
      <w:tr w:rsidR="00147AC2" w:rsidRPr="00147AC2" w14:paraId="42F3EE0D" w14:textId="77777777" w:rsidTr="00F81A06">
        <w:trPr>
          <w:trHeight w:val="143"/>
        </w:trPr>
        <w:tc>
          <w:tcPr>
            <w:tcW w:w="928" w:type="dxa"/>
            <w:vMerge w:val="restart"/>
            <w:tcBorders>
              <w:top w:val="single" w:sz="4" w:space="0" w:color="auto"/>
              <w:left w:val="single" w:sz="4" w:space="0" w:color="auto"/>
              <w:bottom w:val="single" w:sz="4" w:space="0" w:color="auto"/>
              <w:right w:val="single" w:sz="4" w:space="0" w:color="auto"/>
            </w:tcBorders>
          </w:tcPr>
          <w:p w14:paraId="09654C2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bookmarkStart w:id="41" w:name="Par2322"/>
            <w:bookmarkEnd w:id="41"/>
            <w:r w:rsidRPr="00147AC2">
              <w:rPr>
                <w:rFonts w:ascii="Times New Roman" w:hAnsi="Times New Roman"/>
                <w:sz w:val="24"/>
                <w:szCs w:val="24"/>
              </w:rPr>
              <w:t>1.1</w:t>
            </w:r>
          </w:p>
        </w:tc>
        <w:tc>
          <w:tcPr>
            <w:tcW w:w="2525" w:type="dxa"/>
            <w:vMerge w:val="restart"/>
            <w:tcBorders>
              <w:top w:val="single" w:sz="4" w:space="0" w:color="auto"/>
              <w:left w:val="single" w:sz="4" w:space="0" w:color="auto"/>
              <w:bottom w:val="single" w:sz="4" w:space="0" w:color="auto"/>
              <w:right w:val="single" w:sz="4" w:space="0" w:color="auto"/>
            </w:tcBorders>
          </w:tcPr>
          <w:p w14:paraId="0E26B98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Велосипедная дорожка в пределах квартала</w:t>
            </w:r>
          </w:p>
        </w:tc>
        <w:tc>
          <w:tcPr>
            <w:tcW w:w="2201" w:type="dxa"/>
            <w:tcBorders>
              <w:top w:val="single" w:sz="4" w:space="0" w:color="auto"/>
              <w:left w:val="single" w:sz="4" w:space="0" w:color="auto"/>
              <w:bottom w:val="single" w:sz="4" w:space="0" w:color="auto"/>
              <w:right w:val="single" w:sz="4" w:space="0" w:color="auto"/>
            </w:tcBorders>
          </w:tcPr>
          <w:p w14:paraId="7EA734B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w:t>
            </w:r>
          </w:p>
          <w:p w14:paraId="6F9E732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(объект)</w:t>
            </w:r>
          </w:p>
        </w:tc>
        <w:tc>
          <w:tcPr>
            <w:tcW w:w="1942" w:type="dxa"/>
            <w:tcBorders>
              <w:top w:val="single" w:sz="4" w:space="0" w:color="auto"/>
              <w:left w:val="single" w:sz="4" w:space="0" w:color="auto"/>
              <w:bottom w:val="single" w:sz="4" w:space="0" w:color="auto"/>
              <w:right w:val="single" w:sz="4" w:space="0" w:color="auto"/>
            </w:tcBorders>
          </w:tcPr>
          <w:p w14:paraId="2CB45FD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1 </w:t>
            </w:r>
            <w:hyperlink w:anchor="Par2392" w:history="1">
              <w:r w:rsidRPr="00147AC2">
                <w:rPr>
                  <w:rFonts w:ascii="Times New Roman" w:hAnsi="Times New Roman"/>
                  <w:sz w:val="24"/>
                  <w:szCs w:val="24"/>
                </w:rPr>
                <w:t>&lt;*&gt;</w:t>
              </w:r>
            </w:hyperlink>
          </w:p>
        </w:tc>
        <w:tc>
          <w:tcPr>
            <w:tcW w:w="2568" w:type="dxa"/>
            <w:gridSpan w:val="2"/>
            <w:vMerge w:val="restart"/>
            <w:tcBorders>
              <w:top w:val="single" w:sz="4" w:space="0" w:color="auto"/>
              <w:left w:val="single" w:sz="4" w:space="0" w:color="auto"/>
              <w:bottom w:val="single" w:sz="4" w:space="0" w:color="auto"/>
              <w:right w:val="single" w:sz="4" w:space="0" w:color="auto"/>
            </w:tcBorders>
          </w:tcPr>
          <w:p w14:paraId="1ECD3EE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72789F88" w14:textId="77777777" w:rsidTr="00F81A06">
        <w:trPr>
          <w:trHeight w:val="143"/>
        </w:trPr>
        <w:tc>
          <w:tcPr>
            <w:tcW w:w="928" w:type="dxa"/>
            <w:vMerge/>
            <w:tcBorders>
              <w:top w:val="single" w:sz="4" w:space="0" w:color="auto"/>
              <w:left w:val="single" w:sz="4" w:space="0" w:color="auto"/>
              <w:bottom w:val="single" w:sz="4" w:space="0" w:color="auto"/>
              <w:right w:val="single" w:sz="4" w:space="0" w:color="auto"/>
            </w:tcBorders>
          </w:tcPr>
          <w:p w14:paraId="23004E67"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25" w:type="dxa"/>
            <w:vMerge/>
            <w:tcBorders>
              <w:top w:val="single" w:sz="4" w:space="0" w:color="auto"/>
              <w:left w:val="single" w:sz="4" w:space="0" w:color="auto"/>
              <w:bottom w:val="single" w:sz="4" w:space="0" w:color="auto"/>
              <w:right w:val="single" w:sz="4" w:space="0" w:color="auto"/>
            </w:tcBorders>
          </w:tcPr>
          <w:p w14:paraId="5DCC8B8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01" w:type="dxa"/>
            <w:tcBorders>
              <w:top w:val="single" w:sz="4" w:space="0" w:color="auto"/>
              <w:left w:val="single" w:sz="4" w:space="0" w:color="auto"/>
              <w:bottom w:val="single" w:sz="4" w:space="0" w:color="auto"/>
              <w:right w:val="single" w:sz="4" w:space="0" w:color="auto"/>
            </w:tcBorders>
          </w:tcPr>
          <w:p w14:paraId="0B127AA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протяженность, км</w:t>
            </w:r>
          </w:p>
        </w:tc>
        <w:tc>
          <w:tcPr>
            <w:tcW w:w="1942" w:type="dxa"/>
            <w:tcBorders>
              <w:top w:val="single" w:sz="4" w:space="0" w:color="auto"/>
              <w:left w:val="single" w:sz="4" w:space="0" w:color="auto"/>
              <w:bottom w:val="single" w:sz="4" w:space="0" w:color="auto"/>
              <w:right w:val="single" w:sz="4" w:space="0" w:color="auto"/>
            </w:tcBorders>
          </w:tcPr>
          <w:p w14:paraId="5EF8887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Определяется заданием на проектирование</w:t>
            </w:r>
          </w:p>
        </w:tc>
        <w:tc>
          <w:tcPr>
            <w:tcW w:w="2568" w:type="dxa"/>
            <w:gridSpan w:val="2"/>
            <w:vMerge/>
            <w:tcBorders>
              <w:top w:val="single" w:sz="4" w:space="0" w:color="auto"/>
              <w:left w:val="single" w:sz="4" w:space="0" w:color="auto"/>
              <w:bottom w:val="single" w:sz="4" w:space="0" w:color="auto"/>
              <w:right w:val="single" w:sz="4" w:space="0" w:color="auto"/>
            </w:tcBorders>
          </w:tcPr>
          <w:p w14:paraId="7F97828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632E36C2" w14:textId="77777777" w:rsidTr="00F81A06">
        <w:trPr>
          <w:trHeight w:val="143"/>
        </w:trPr>
        <w:tc>
          <w:tcPr>
            <w:tcW w:w="928" w:type="dxa"/>
            <w:vMerge w:val="restart"/>
            <w:tcBorders>
              <w:top w:val="single" w:sz="4" w:space="0" w:color="auto"/>
              <w:left w:val="single" w:sz="4" w:space="0" w:color="auto"/>
              <w:bottom w:val="single" w:sz="4" w:space="0" w:color="auto"/>
              <w:right w:val="single" w:sz="4" w:space="0" w:color="auto"/>
            </w:tcBorders>
          </w:tcPr>
          <w:p w14:paraId="188D20B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1.2</w:t>
            </w:r>
          </w:p>
        </w:tc>
        <w:tc>
          <w:tcPr>
            <w:tcW w:w="2525" w:type="dxa"/>
            <w:vMerge w:val="restart"/>
            <w:tcBorders>
              <w:top w:val="single" w:sz="4" w:space="0" w:color="auto"/>
              <w:left w:val="single" w:sz="4" w:space="0" w:color="auto"/>
              <w:bottom w:val="single" w:sz="4" w:space="0" w:color="auto"/>
              <w:right w:val="single" w:sz="4" w:space="0" w:color="auto"/>
            </w:tcBorders>
          </w:tcPr>
          <w:p w14:paraId="792CCD2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Велосипедная дорожка в пределах микрорайона</w:t>
            </w:r>
          </w:p>
        </w:tc>
        <w:tc>
          <w:tcPr>
            <w:tcW w:w="2201" w:type="dxa"/>
            <w:tcBorders>
              <w:top w:val="single" w:sz="4" w:space="0" w:color="auto"/>
              <w:left w:val="single" w:sz="4" w:space="0" w:color="auto"/>
              <w:bottom w:val="single" w:sz="4" w:space="0" w:color="auto"/>
              <w:right w:val="single" w:sz="4" w:space="0" w:color="auto"/>
            </w:tcBorders>
          </w:tcPr>
          <w:p w14:paraId="46C6D4E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w:t>
            </w:r>
          </w:p>
          <w:p w14:paraId="54E2F22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(объект)</w:t>
            </w:r>
          </w:p>
        </w:tc>
        <w:tc>
          <w:tcPr>
            <w:tcW w:w="1942" w:type="dxa"/>
            <w:tcBorders>
              <w:top w:val="single" w:sz="4" w:space="0" w:color="auto"/>
              <w:left w:val="single" w:sz="4" w:space="0" w:color="auto"/>
              <w:bottom w:val="single" w:sz="4" w:space="0" w:color="auto"/>
              <w:right w:val="single" w:sz="4" w:space="0" w:color="auto"/>
            </w:tcBorders>
          </w:tcPr>
          <w:p w14:paraId="217046D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1 </w:t>
            </w:r>
            <w:hyperlink w:anchor="Par2392" w:history="1">
              <w:r w:rsidRPr="00147AC2">
                <w:rPr>
                  <w:rFonts w:ascii="Times New Roman" w:hAnsi="Times New Roman"/>
                  <w:sz w:val="24"/>
                  <w:szCs w:val="24"/>
                </w:rPr>
                <w:t>&lt;*&gt;</w:t>
              </w:r>
            </w:hyperlink>
          </w:p>
        </w:tc>
        <w:tc>
          <w:tcPr>
            <w:tcW w:w="2568" w:type="dxa"/>
            <w:gridSpan w:val="2"/>
            <w:vMerge w:val="restart"/>
            <w:tcBorders>
              <w:top w:val="single" w:sz="4" w:space="0" w:color="auto"/>
              <w:left w:val="single" w:sz="4" w:space="0" w:color="auto"/>
              <w:bottom w:val="single" w:sz="4" w:space="0" w:color="auto"/>
              <w:right w:val="single" w:sz="4" w:space="0" w:color="auto"/>
            </w:tcBorders>
          </w:tcPr>
          <w:p w14:paraId="6B597D71"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347712ED" w14:textId="77777777" w:rsidTr="00F81A06">
        <w:trPr>
          <w:trHeight w:val="143"/>
        </w:trPr>
        <w:tc>
          <w:tcPr>
            <w:tcW w:w="928" w:type="dxa"/>
            <w:vMerge/>
            <w:tcBorders>
              <w:top w:val="single" w:sz="4" w:space="0" w:color="auto"/>
              <w:left w:val="single" w:sz="4" w:space="0" w:color="auto"/>
              <w:bottom w:val="single" w:sz="4" w:space="0" w:color="auto"/>
              <w:right w:val="single" w:sz="4" w:space="0" w:color="auto"/>
            </w:tcBorders>
          </w:tcPr>
          <w:p w14:paraId="7EF7A117"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25" w:type="dxa"/>
            <w:vMerge/>
            <w:tcBorders>
              <w:top w:val="single" w:sz="4" w:space="0" w:color="auto"/>
              <w:left w:val="single" w:sz="4" w:space="0" w:color="auto"/>
              <w:bottom w:val="single" w:sz="4" w:space="0" w:color="auto"/>
              <w:right w:val="single" w:sz="4" w:space="0" w:color="auto"/>
            </w:tcBorders>
          </w:tcPr>
          <w:p w14:paraId="7CEBEFC7"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01" w:type="dxa"/>
            <w:tcBorders>
              <w:top w:val="single" w:sz="4" w:space="0" w:color="auto"/>
              <w:left w:val="single" w:sz="4" w:space="0" w:color="auto"/>
              <w:bottom w:val="single" w:sz="4" w:space="0" w:color="auto"/>
              <w:right w:val="single" w:sz="4" w:space="0" w:color="auto"/>
            </w:tcBorders>
          </w:tcPr>
          <w:p w14:paraId="025AB26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Протяженность, км</w:t>
            </w:r>
          </w:p>
        </w:tc>
        <w:tc>
          <w:tcPr>
            <w:tcW w:w="1942" w:type="dxa"/>
            <w:tcBorders>
              <w:top w:val="single" w:sz="4" w:space="0" w:color="auto"/>
              <w:left w:val="single" w:sz="4" w:space="0" w:color="auto"/>
              <w:bottom w:val="single" w:sz="4" w:space="0" w:color="auto"/>
              <w:right w:val="single" w:sz="4" w:space="0" w:color="auto"/>
            </w:tcBorders>
          </w:tcPr>
          <w:p w14:paraId="6C7A34A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Определяется заданием на проектирование</w:t>
            </w:r>
          </w:p>
        </w:tc>
        <w:tc>
          <w:tcPr>
            <w:tcW w:w="2568" w:type="dxa"/>
            <w:gridSpan w:val="2"/>
            <w:vMerge/>
            <w:tcBorders>
              <w:top w:val="single" w:sz="4" w:space="0" w:color="auto"/>
              <w:left w:val="single" w:sz="4" w:space="0" w:color="auto"/>
              <w:bottom w:val="single" w:sz="4" w:space="0" w:color="auto"/>
              <w:right w:val="single" w:sz="4" w:space="0" w:color="auto"/>
            </w:tcBorders>
          </w:tcPr>
          <w:p w14:paraId="274245A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43DCA3D4" w14:textId="77777777" w:rsidTr="00F81A06">
        <w:trPr>
          <w:trHeight w:val="143"/>
        </w:trPr>
        <w:tc>
          <w:tcPr>
            <w:tcW w:w="928" w:type="dxa"/>
            <w:vMerge w:val="restart"/>
            <w:tcBorders>
              <w:top w:val="single" w:sz="4" w:space="0" w:color="auto"/>
              <w:left w:val="single" w:sz="4" w:space="0" w:color="auto"/>
              <w:bottom w:val="single" w:sz="4" w:space="0" w:color="auto"/>
              <w:right w:val="single" w:sz="4" w:space="0" w:color="auto"/>
            </w:tcBorders>
          </w:tcPr>
          <w:p w14:paraId="571DE03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1.3</w:t>
            </w:r>
          </w:p>
        </w:tc>
        <w:tc>
          <w:tcPr>
            <w:tcW w:w="2525" w:type="dxa"/>
            <w:vMerge w:val="restart"/>
            <w:tcBorders>
              <w:top w:val="single" w:sz="4" w:space="0" w:color="auto"/>
              <w:left w:val="single" w:sz="4" w:space="0" w:color="auto"/>
              <w:bottom w:val="single" w:sz="4" w:space="0" w:color="auto"/>
              <w:right w:val="single" w:sz="4" w:space="0" w:color="auto"/>
            </w:tcBorders>
          </w:tcPr>
          <w:p w14:paraId="302FA12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Велосипедная дорожка в пределах жилого района</w:t>
            </w:r>
          </w:p>
        </w:tc>
        <w:tc>
          <w:tcPr>
            <w:tcW w:w="2201" w:type="dxa"/>
            <w:tcBorders>
              <w:top w:val="single" w:sz="4" w:space="0" w:color="auto"/>
              <w:left w:val="single" w:sz="4" w:space="0" w:color="auto"/>
              <w:bottom w:val="single" w:sz="4" w:space="0" w:color="auto"/>
              <w:right w:val="single" w:sz="4" w:space="0" w:color="auto"/>
            </w:tcBorders>
          </w:tcPr>
          <w:p w14:paraId="2E473D9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w:t>
            </w:r>
          </w:p>
          <w:p w14:paraId="7E11FE6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(объект)</w:t>
            </w:r>
          </w:p>
        </w:tc>
        <w:tc>
          <w:tcPr>
            <w:tcW w:w="1942" w:type="dxa"/>
            <w:tcBorders>
              <w:top w:val="single" w:sz="4" w:space="0" w:color="auto"/>
              <w:left w:val="single" w:sz="4" w:space="0" w:color="auto"/>
              <w:bottom w:val="single" w:sz="4" w:space="0" w:color="auto"/>
              <w:right w:val="single" w:sz="4" w:space="0" w:color="auto"/>
            </w:tcBorders>
          </w:tcPr>
          <w:p w14:paraId="135992A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 (включает в себя велосипедные дорожки кварталов,</w:t>
            </w:r>
          </w:p>
          <w:p w14:paraId="6E5B02D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микрорайонов, объединенных участками, пересекающими магистральные улицы регулируемого движения,</w:t>
            </w:r>
          </w:p>
          <w:p w14:paraId="34885EC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улицы и дороги местного значения, либо находящиеся в составе поперечного профиля указанных улиц и дорог)</w:t>
            </w:r>
          </w:p>
          <w:p w14:paraId="6EA8B12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hyperlink w:anchor="Par2392" w:history="1">
              <w:r w:rsidRPr="00147AC2">
                <w:rPr>
                  <w:rFonts w:ascii="Times New Roman" w:hAnsi="Times New Roman"/>
                  <w:sz w:val="24"/>
                  <w:szCs w:val="24"/>
                </w:rPr>
                <w:t>&lt;*&gt;</w:t>
              </w:r>
            </w:hyperlink>
          </w:p>
        </w:tc>
        <w:tc>
          <w:tcPr>
            <w:tcW w:w="2568" w:type="dxa"/>
            <w:gridSpan w:val="2"/>
            <w:vMerge w:val="restart"/>
            <w:tcBorders>
              <w:top w:val="single" w:sz="4" w:space="0" w:color="auto"/>
              <w:left w:val="single" w:sz="4" w:space="0" w:color="auto"/>
              <w:bottom w:val="single" w:sz="4" w:space="0" w:color="auto"/>
              <w:right w:val="single" w:sz="4" w:space="0" w:color="auto"/>
            </w:tcBorders>
          </w:tcPr>
          <w:p w14:paraId="58A16CE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lastRenderedPageBreak/>
              <w:t>не нормируется</w:t>
            </w:r>
          </w:p>
        </w:tc>
      </w:tr>
      <w:tr w:rsidR="00147AC2" w:rsidRPr="00147AC2" w14:paraId="78452180" w14:textId="77777777" w:rsidTr="00F81A06">
        <w:trPr>
          <w:trHeight w:val="143"/>
        </w:trPr>
        <w:tc>
          <w:tcPr>
            <w:tcW w:w="928" w:type="dxa"/>
            <w:vMerge/>
            <w:tcBorders>
              <w:top w:val="single" w:sz="4" w:space="0" w:color="auto"/>
              <w:left w:val="single" w:sz="4" w:space="0" w:color="auto"/>
              <w:bottom w:val="single" w:sz="4" w:space="0" w:color="auto"/>
              <w:right w:val="single" w:sz="4" w:space="0" w:color="auto"/>
            </w:tcBorders>
          </w:tcPr>
          <w:p w14:paraId="0285CCC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25" w:type="dxa"/>
            <w:vMerge/>
            <w:tcBorders>
              <w:top w:val="single" w:sz="4" w:space="0" w:color="auto"/>
              <w:left w:val="single" w:sz="4" w:space="0" w:color="auto"/>
              <w:bottom w:val="single" w:sz="4" w:space="0" w:color="auto"/>
              <w:right w:val="single" w:sz="4" w:space="0" w:color="auto"/>
            </w:tcBorders>
          </w:tcPr>
          <w:p w14:paraId="620E33E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01" w:type="dxa"/>
            <w:tcBorders>
              <w:top w:val="single" w:sz="4" w:space="0" w:color="auto"/>
              <w:left w:val="single" w:sz="4" w:space="0" w:color="auto"/>
              <w:bottom w:val="single" w:sz="4" w:space="0" w:color="auto"/>
              <w:right w:val="single" w:sz="4" w:space="0" w:color="auto"/>
            </w:tcBorders>
          </w:tcPr>
          <w:p w14:paraId="55E9180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протяженность, км</w:t>
            </w:r>
          </w:p>
        </w:tc>
        <w:tc>
          <w:tcPr>
            <w:tcW w:w="1942" w:type="dxa"/>
            <w:tcBorders>
              <w:top w:val="single" w:sz="4" w:space="0" w:color="auto"/>
              <w:left w:val="single" w:sz="4" w:space="0" w:color="auto"/>
              <w:bottom w:val="single" w:sz="4" w:space="0" w:color="auto"/>
              <w:right w:val="single" w:sz="4" w:space="0" w:color="auto"/>
            </w:tcBorders>
          </w:tcPr>
          <w:p w14:paraId="6A4CAF5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определяется заданием на проектирование</w:t>
            </w:r>
          </w:p>
        </w:tc>
        <w:tc>
          <w:tcPr>
            <w:tcW w:w="2568" w:type="dxa"/>
            <w:gridSpan w:val="2"/>
            <w:vMerge/>
            <w:tcBorders>
              <w:top w:val="single" w:sz="4" w:space="0" w:color="auto"/>
              <w:left w:val="single" w:sz="4" w:space="0" w:color="auto"/>
              <w:bottom w:val="single" w:sz="4" w:space="0" w:color="auto"/>
              <w:right w:val="single" w:sz="4" w:space="0" w:color="auto"/>
            </w:tcBorders>
          </w:tcPr>
          <w:p w14:paraId="1AEFB02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7607E56D" w14:textId="77777777" w:rsidTr="00F81A06">
        <w:trPr>
          <w:trHeight w:val="143"/>
        </w:trPr>
        <w:tc>
          <w:tcPr>
            <w:tcW w:w="928" w:type="dxa"/>
            <w:vMerge w:val="restart"/>
            <w:tcBorders>
              <w:top w:val="single" w:sz="4" w:space="0" w:color="auto"/>
              <w:left w:val="single" w:sz="4" w:space="0" w:color="auto"/>
              <w:bottom w:val="single" w:sz="4" w:space="0" w:color="auto"/>
              <w:right w:val="single" w:sz="4" w:space="0" w:color="auto"/>
            </w:tcBorders>
          </w:tcPr>
          <w:p w14:paraId="0F23363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bookmarkStart w:id="42" w:name="Par2349"/>
            <w:bookmarkEnd w:id="42"/>
            <w:r w:rsidRPr="00147AC2">
              <w:rPr>
                <w:rFonts w:ascii="Times New Roman" w:hAnsi="Times New Roman"/>
                <w:sz w:val="24"/>
                <w:szCs w:val="24"/>
              </w:rPr>
              <w:t>1.4</w:t>
            </w:r>
          </w:p>
        </w:tc>
        <w:tc>
          <w:tcPr>
            <w:tcW w:w="2525" w:type="dxa"/>
            <w:vMerge w:val="restart"/>
            <w:tcBorders>
              <w:top w:val="single" w:sz="4" w:space="0" w:color="auto"/>
              <w:left w:val="single" w:sz="4" w:space="0" w:color="auto"/>
              <w:bottom w:val="single" w:sz="4" w:space="0" w:color="auto"/>
              <w:right w:val="single" w:sz="4" w:space="0" w:color="auto"/>
            </w:tcBorders>
          </w:tcPr>
          <w:p w14:paraId="54E2D80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Велосипедные дорожки в парках культуры и отдыха, городских парках</w:t>
            </w:r>
          </w:p>
        </w:tc>
        <w:tc>
          <w:tcPr>
            <w:tcW w:w="2201" w:type="dxa"/>
            <w:tcBorders>
              <w:top w:val="single" w:sz="4" w:space="0" w:color="auto"/>
              <w:left w:val="single" w:sz="4" w:space="0" w:color="auto"/>
              <w:bottom w:val="single" w:sz="4" w:space="0" w:color="auto"/>
              <w:right w:val="single" w:sz="4" w:space="0" w:color="auto"/>
            </w:tcBorders>
          </w:tcPr>
          <w:p w14:paraId="1D8689C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w:t>
            </w:r>
          </w:p>
          <w:p w14:paraId="4D5FFC65"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(объект)</w:t>
            </w:r>
          </w:p>
        </w:tc>
        <w:tc>
          <w:tcPr>
            <w:tcW w:w="1942" w:type="dxa"/>
            <w:tcBorders>
              <w:top w:val="single" w:sz="4" w:space="0" w:color="auto"/>
              <w:left w:val="single" w:sz="4" w:space="0" w:color="auto"/>
              <w:bottom w:val="single" w:sz="4" w:space="0" w:color="auto"/>
              <w:right w:val="single" w:sz="4" w:space="0" w:color="auto"/>
            </w:tcBorders>
          </w:tcPr>
          <w:p w14:paraId="7662808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 на объект</w:t>
            </w:r>
          </w:p>
        </w:tc>
        <w:tc>
          <w:tcPr>
            <w:tcW w:w="2568" w:type="dxa"/>
            <w:gridSpan w:val="2"/>
            <w:vMerge w:val="restart"/>
            <w:tcBorders>
              <w:top w:val="single" w:sz="4" w:space="0" w:color="auto"/>
              <w:left w:val="single" w:sz="4" w:space="0" w:color="auto"/>
              <w:bottom w:val="single" w:sz="4" w:space="0" w:color="auto"/>
              <w:right w:val="single" w:sz="4" w:space="0" w:color="auto"/>
            </w:tcBorders>
          </w:tcPr>
          <w:p w14:paraId="3BE908EB"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4DFFC47B" w14:textId="77777777" w:rsidTr="00F81A06">
        <w:trPr>
          <w:trHeight w:val="143"/>
        </w:trPr>
        <w:tc>
          <w:tcPr>
            <w:tcW w:w="928" w:type="dxa"/>
            <w:vMerge/>
            <w:tcBorders>
              <w:top w:val="single" w:sz="4" w:space="0" w:color="auto"/>
              <w:left w:val="single" w:sz="4" w:space="0" w:color="auto"/>
              <w:bottom w:val="single" w:sz="4" w:space="0" w:color="auto"/>
              <w:right w:val="single" w:sz="4" w:space="0" w:color="auto"/>
            </w:tcBorders>
          </w:tcPr>
          <w:p w14:paraId="27F9806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25" w:type="dxa"/>
            <w:vMerge/>
            <w:tcBorders>
              <w:top w:val="single" w:sz="4" w:space="0" w:color="auto"/>
              <w:left w:val="single" w:sz="4" w:space="0" w:color="auto"/>
              <w:bottom w:val="single" w:sz="4" w:space="0" w:color="auto"/>
              <w:right w:val="single" w:sz="4" w:space="0" w:color="auto"/>
            </w:tcBorders>
          </w:tcPr>
          <w:p w14:paraId="29C0E34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01" w:type="dxa"/>
            <w:tcBorders>
              <w:top w:val="single" w:sz="4" w:space="0" w:color="auto"/>
              <w:left w:val="single" w:sz="4" w:space="0" w:color="auto"/>
              <w:bottom w:val="single" w:sz="4" w:space="0" w:color="auto"/>
              <w:right w:val="single" w:sz="4" w:space="0" w:color="auto"/>
            </w:tcBorders>
          </w:tcPr>
          <w:p w14:paraId="67DC53D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протяженность, км</w:t>
            </w:r>
          </w:p>
        </w:tc>
        <w:tc>
          <w:tcPr>
            <w:tcW w:w="1942" w:type="dxa"/>
            <w:tcBorders>
              <w:top w:val="single" w:sz="4" w:space="0" w:color="auto"/>
              <w:left w:val="single" w:sz="4" w:space="0" w:color="auto"/>
              <w:bottom w:val="single" w:sz="4" w:space="0" w:color="auto"/>
              <w:right w:val="single" w:sz="4" w:space="0" w:color="auto"/>
            </w:tcBorders>
          </w:tcPr>
          <w:p w14:paraId="0A8A382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определяется заданием на проектирование </w:t>
            </w:r>
            <w:hyperlink w:anchor="Par2393" w:history="1">
              <w:r w:rsidRPr="00147AC2">
                <w:rPr>
                  <w:rFonts w:ascii="Times New Roman" w:hAnsi="Times New Roman"/>
                  <w:sz w:val="24"/>
                  <w:szCs w:val="24"/>
                </w:rPr>
                <w:t>&lt;**&gt;</w:t>
              </w:r>
            </w:hyperlink>
          </w:p>
        </w:tc>
        <w:tc>
          <w:tcPr>
            <w:tcW w:w="2568" w:type="dxa"/>
            <w:gridSpan w:val="2"/>
            <w:vMerge/>
            <w:tcBorders>
              <w:top w:val="single" w:sz="4" w:space="0" w:color="auto"/>
              <w:left w:val="single" w:sz="4" w:space="0" w:color="auto"/>
              <w:bottom w:val="single" w:sz="4" w:space="0" w:color="auto"/>
              <w:right w:val="single" w:sz="4" w:space="0" w:color="auto"/>
            </w:tcBorders>
          </w:tcPr>
          <w:p w14:paraId="7398F519"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260C0486" w14:textId="77777777" w:rsidTr="00F81A06">
        <w:trPr>
          <w:trHeight w:val="143"/>
        </w:trPr>
        <w:tc>
          <w:tcPr>
            <w:tcW w:w="928" w:type="dxa"/>
            <w:vMerge w:val="restart"/>
            <w:tcBorders>
              <w:top w:val="single" w:sz="4" w:space="0" w:color="auto"/>
              <w:left w:val="single" w:sz="4" w:space="0" w:color="auto"/>
              <w:bottom w:val="single" w:sz="4" w:space="0" w:color="auto"/>
              <w:right w:val="single" w:sz="4" w:space="0" w:color="auto"/>
            </w:tcBorders>
          </w:tcPr>
          <w:p w14:paraId="68217B0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1.5</w:t>
            </w:r>
          </w:p>
        </w:tc>
        <w:tc>
          <w:tcPr>
            <w:tcW w:w="2525" w:type="dxa"/>
            <w:vMerge w:val="restart"/>
            <w:tcBorders>
              <w:top w:val="single" w:sz="4" w:space="0" w:color="auto"/>
              <w:left w:val="single" w:sz="4" w:space="0" w:color="auto"/>
              <w:bottom w:val="single" w:sz="4" w:space="0" w:color="auto"/>
              <w:right w:val="single" w:sz="4" w:space="0" w:color="auto"/>
            </w:tcBorders>
          </w:tcPr>
          <w:p w14:paraId="677974F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Велосипедные дорожки в составе поперечного профиля улично-дорожной сети магистральных улиц регулируемого движения,</w:t>
            </w:r>
          </w:p>
          <w:p w14:paraId="3987FA4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улиц и дорог местного значения, в том числе обеспечивающие связь велосипедных дорожек, указанных в </w:t>
            </w:r>
            <w:hyperlink w:anchor="Par2322" w:history="1">
              <w:r w:rsidRPr="00147AC2">
                <w:rPr>
                  <w:rFonts w:ascii="Times New Roman" w:hAnsi="Times New Roman"/>
                  <w:sz w:val="24"/>
                  <w:szCs w:val="24"/>
                </w:rPr>
                <w:t>пунктах 1.1</w:t>
              </w:r>
            </w:hyperlink>
            <w:r w:rsidRPr="00147AC2">
              <w:rPr>
                <w:rFonts w:ascii="Times New Roman" w:hAnsi="Times New Roman"/>
                <w:sz w:val="24"/>
                <w:szCs w:val="24"/>
              </w:rPr>
              <w:t xml:space="preserve"> - </w:t>
            </w:r>
            <w:hyperlink w:anchor="Par2349" w:history="1">
              <w:r w:rsidRPr="00147AC2">
                <w:rPr>
                  <w:rFonts w:ascii="Times New Roman" w:hAnsi="Times New Roman"/>
                  <w:sz w:val="24"/>
                  <w:szCs w:val="24"/>
                </w:rPr>
                <w:t>1.4</w:t>
              </w:r>
            </w:hyperlink>
            <w:r w:rsidRPr="00147AC2">
              <w:rPr>
                <w:rFonts w:ascii="Times New Roman" w:hAnsi="Times New Roman"/>
                <w:sz w:val="24"/>
                <w:szCs w:val="24"/>
              </w:rPr>
              <w:t>:</w:t>
            </w:r>
          </w:p>
        </w:tc>
        <w:tc>
          <w:tcPr>
            <w:tcW w:w="2201" w:type="dxa"/>
            <w:tcBorders>
              <w:top w:val="single" w:sz="4" w:space="0" w:color="auto"/>
              <w:left w:val="single" w:sz="4" w:space="0" w:color="auto"/>
              <w:bottom w:val="single" w:sz="4" w:space="0" w:color="auto"/>
              <w:right w:val="single" w:sz="4" w:space="0" w:color="auto"/>
            </w:tcBorders>
          </w:tcPr>
          <w:p w14:paraId="3099162A"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w:t>
            </w:r>
          </w:p>
          <w:p w14:paraId="7BF40EB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(объект)</w:t>
            </w:r>
          </w:p>
        </w:tc>
        <w:tc>
          <w:tcPr>
            <w:tcW w:w="1942" w:type="dxa"/>
            <w:tcBorders>
              <w:top w:val="single" w:sz="4" w:space="0" w:color="auto"/>
              <w:left w:val="single" w:sz="4" w:space="0" w:color="auto"/>
              <w:bottom w:val="single" w:sz="4" w:space="0" w:color="auto"/>
              <w:right w:val="single" w:sz="4" w:space="0" w:color="auto"/>
            </w:tcBorders>
          </w:tcPr>
          <w:p w14:paraId="5CE56AE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определяется необходимостью обеспечения связей велосипедных дорожек, указанных в </w:t>
            </w:r>
            <w:hyperlink w:anchor="Par2322" w:history="1">
              <w:r w:rsidRPr="00147AC2">
                <w:rPr>
                  <w:rFonts w:ascii="Times New Roman" w:hAnsi="Times New Roman"/>
                  <w:sz w:val="24"/>
                  <w:szCs w:val="24"/>
                </w:rPr>
                <w:t>пунктах 1.1</w:t>
              </w:r>
            </w:hyperlink>
            <w:r w:rsidRPr="00147AC2">
              <w:rPr>
                <w:rFonts w:ascii="Times New Roman" w:hAnsi="Times New Roman"/>
                <w:sz w:val="24"/>
                <w:szCs w:val="24"/>
              </w:rPr>
              <w:t xml:space="preserve"> - </w:t>
            </w:r>
            <w:hyperlink w:anchor="Par2349" w:history="1">
              <w:r w:rsidRPr="00147AC2">
                <w:rPr>
                  <w:rFonts w:ascii="Times New Roman" w:hAnsi="Times New Roman"/>
                  <w:sz w:val="24"/>
                  <w:szCs w:val="24"/>
                </w:rPr>
                <w:t>1.4</w:t>
              </w:r>
            </w:hyperlink>
            <w:r w:rsidRPr="00147AC2">
              <w:rPr>
                <w:rFonts w:ascii="Times New Roman" w:hAnsi="Times New Roman"/>
                <w:sz w:val="24"/>
                <w:szCs w:val="24"/>
              </w:rPr>
              <w:t>, в единую сеть</w:t>
            </w:r>
          </w:p>
          <w:p w14:paraId="68440E6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hyperlink w:anchor="Par2392" w:history="1">
              <w:r w:rsidRPr="00147AC2">
                <w:rPr>
                  <w:rFonts w:ascii="Times New Roman" w:hAnsi="Times New Roman"/>
                  <w:sz w:val="24"/>
                  <w:szCs w:val="24"/>
                </w:rPr>
                <w:t>&lt;*&gt;</w:t>
              </w:r>
            </w:hyperlink>
          </w:p>
        </w:tc>
        <w:tc>
          <w:tcPr>
            <w:tcW w:w="2568" w:type="dxa"/>
            <w:gridSpan w:val="2"/>
            <w:vMerge w:val="restart"/>
            <w:tcBorders>
              <w:top w:val="single" w:sz="4" w:space="0" w:color="auto"/>
              <w:left w:val="single" w:sz="4" w:space="0" w:color="auto"/>
              <w:bottom w:val="single" w:sz="4" w:space="0" w:color="auto"/>
              <w:right w:val="single" w:sz="4" w:space="0" w:color="auto"/>
            </w:tcBorders>
          </w:tcPr>
          <w:p w14:paraId="15E8FBA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3119A504" w14:textId="77777777" w:rsidTr="00F81A06">
        <w:trPr>
          <w:trHeight w:val="143"/>
        </w:trPr>
        <w:tc>
          <w:tcPr>
            <w:tcW w:w="928" w:type="dxa"/>
            <w:vMerge/>
            <w:tcBorders>
              <w:top w:val="single" w:sz="4" w:space="0" w:color="auto"/>
              <w:left w:val="single" w:sz="4" w:space="0" w:color="auto"/>
              <w:bottom w:val="single" w:sz="4" w:space="0" w:color="auto"/>
              <w:right w:val="single" w:sz="4" w:space="0" w:color="auto"/>
            </w:tcBorders>
          </w:tcPr>
          <w:p w14:paraId="3616590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25" w:type="dxa"/>
            <w:vMerge/>
            <w:tcBorders>
              <w:top w:val="single" w:sz="4" w:space="0" w:color="auto"/>
              <w:left w:val="single" w:sz="4" w:space="0" w:color="auto"/>
              <w:bottom w:val="single" w:sz="4" w:space="0" w:color="auto"/>
              <w:right w:val="single" w:sz="4" w:space="0" w:color="auto"/>
            </w:tcBorders>
          </w:tcPr>
          <w:p w14:paraId="12614A6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01" w:type="dxa"/>
            <w:tcBorders>
              <w:top w:val="single" w:sz="4" w:space="0" w:color="auto"/>
              <w:left w:val="single" w:sz="4" w:space="0" w:color="auto"/>
              <w:bottom w:val="single" w:sz="4" w:space="0" w:color="auto"/>
              <w:right w:val="single" w:sz="4" w:space="0" w:color="auto"/>
            </w:tcBorders>
          </w:tcPr>
          <w:p w14:paraId="3970903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протяженность, км</w:t>
            </w:r>
          </w:p>
        </w:tc>
        <w:tc>
          <w:tcPr>
            <w:tcW w:w="1942" w:type="dxa"/>
            <w:tcBorders>
              <w:top w:val="single" w:sz="4" w:space="0" w:color="auto"/>
              <w:left w:val="single" w:sz="4" w:space="0" w:color="auto"/>
              <w:bottom w:val="single" w:sz="4" w:space="0" w:color="auto"/>
              <w:right w:val="single" w:sz="4" w:space="0" w:color="auto"/>
            </w:tcBorders>
          </w:tcPr>
          <w:p w14:paraId="2E584673"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 xml:space="preserve">определяется заданием на проектирование </w:t>
            </w:r>
            <w:hyperlink w:anchor="Par2394" w:history="1">
              <w:r w:rsidRPr="00147AC2">
                <w:rPr>
                  <w:rFonts w:ascii="Times New Roman" w:hAnsi="Times New Roman"/>
                  <w:sz w:val="24"/>
                  <w:szCs w:val="24"/>
                </w:rPr>
                <w:t>&lt;***&gt;</w:t>
              </w:r>
            </w:hyperlink>
          </w:p>
        </w:tc>
        <w:tc>
          <w:tcPr>
            <w:tcW w:w="2568" w:type="dxa"/>
            <w:gridSpan w:val="2"/>
            <w:vMerge/>
            <w:tcBorders>
              <w:top w:val="single" w:sz="4" w:space="0" w:color="auto"/>
              <w:left w:val="single" w:sz="4" w:space="0" w:color="auto"/>
              <w:bottom w:val="single" w:sz="4" w:space="0" w:color="auto"/>
              <w:right w:val="single" w:sz="4" w:space="0" w:color="auto"/>
            </w:tcBorders>
          </w:tcPr>
          <w:p w14:paraId="0B93686C"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4B8C74C8" w14:textId="77777777" w:rsidTr="00F81A06">
        <w:trPr>
          <w:trHeight w:val="143"/>
        </w:trPr>
        <w:tc>
          <w:tcPr>
            <w:tcW w:w="928" w:type="dxa"/>
            <w:tcBorders>
              <w:top w:val="single" w:sz="4" w:space="0" w:color="auto"/>
              <w:left w:val="single" w:sz="4" w:space="0" w:color="auto"/>
              <w:bottom w:val="single" w:sz="4" w:space="0" w:color="auto"/>
              <w:right w:val="single" w:sz="4" w:space="0" w:color="auto"/>
            </w:tcBorders>
          </w:tcPr>
          <w:p w14:paraId="3FDC639E" w14:textId="77777777" w:rsidR="00147AC2" w:rsidRPr="00147AC2" w:rsidRDefault="00147AC2" w:rsidP="00147AC2">
            <w:pPr>
              <w:autoSpaceDE w:val="0"/>
              <w:autoSpaceDN w:val="0"/>
              <w:adjustRightInd w:val="0"/>
              <w:spacing w:after="0" w:line="240" w:lineRule="auto"/>
              <w:rPr>
                <w:rFonts w:ascii="Times New Roman" w:hAnsi="Times New Roman"/>
                <w:sz w:val="24"/>
                <w:szCs w:val="24"/>
              </w:rPr>
            </w:pPr>
          </w:p>
        </w:tc>
        <w:tc>
          <w:tcPr>
            <w:tcW w:w="9236" w:type="dxa"/>
            <w:gridSpan w:val="5"/>
            <w:tcBorders>
              <w:top w:val="single" w:sz="4" w:space="0" w:color="auto"/>
              <w:left w:val="single" w:sz="4" w:space="0" w:color="auto"/>
              <w:bottom w:val="single" w:sz="4" w:space="0" w:color="auto"/>
              <w:right w:val="single" w:sz="4" w:space="0" w:color="auto"/>
            </w:tcBorders>
          </w:tcPr>
          <w:p w14:paraId="04E6841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43" w:name="Par2368"/>
            <w:bookmarkEnd w:id="43"/>
            <w:r w:rsidRPr="00147AC2">
              <w:rPr>
                <w:rFonts w:ascii="Times New Roman" w:hAnsi="Times New Roman"/>
                <w:sz w:val="24"/>
                <w:szCs w:val="24"/>
              </w:rPr>
              <w:t>&lt;1&gt; Система объектов инфраструктуры велосипедного транспорта (далее - система) в границах городских и сельских населенных пунктов в зависимости от их планировочных особенностей включает велосипедные дорожки (</w:t>
            </w:r>
            <w:proofErr w:type="spellStart"/>
            <w:r w:rsidRPr="00147AC2">
              <w:rPr>
                <w:rFonts w:ascii="Times New Roman" w:hAnsi="Times New Roman"/>
                <w:sz w:val="24"/>
                <w:szCs w:val="24"/>
              </w:rPr>
              <w:t>велопешеходные</w:t>
            </w:r>
            <w:proofErr w:type="spellEnd"/>
            <w:r w:rsidRPr="00147AC2">
              <w:rPr>
                <w:rFonts w:ascii="Times New Roman" w:hAnsi="Times New Roman"/>
                <w:sz w:val="24"/>
                <w:szCs w:val="24"/>
              </w:rPr>
              <w:t xml:space="preserve"> дорожки, а также полосы для велосипедистов):</w:t>
            </w:r>
          </w:p>
          <w:p w14:paraId="1A65F1B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кварталов (передвижение внутри квартала, </w:t>
            </w:r>
            <w:proofErr w:type="spellStart"/>
            <w:r w:rsidRPr="00147AC2">
              <w:rPr>
                <w:rFonts w:ascii="Times New Roman" w:hAnsi="Times New Roman"/>
                <w:sz w:val="24"/>
                <w:szCs w:val="24"/>
              </w:rPr>
              <w:t>велотранспортные</w:t>
            </w:r>
            <w:proofErr w:type="spellEnd"/>
            <w:r w:rsidRPr="00147AC2">
              <w:rPr>
                <w:rFonts w:ascii="Times New Roman" w:hAnsi="Times New Roman"/>
                <w:sz w:val="24"/>
                <w:szCs w:val="24"/>
              </w:rP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14:paraId="53F7F73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микрорайонов (передвижение внутри микрорайона, </w:t>
            </w:r>
            <w:proofErr w:type="spellStart"/>
            <w:r w:rsidRPr="00147AC2">
              <w:rPr>
                <w:rFonts w:ascii="Times New Roman" w:hAnsi="Times New Roman"/>
                <w:sz w:val="24"/>
                <w:szCs w:val="24"/>
              </w:rPr>
              <w:t>велотранспортные</w:t>
            </w:r>
            <w:proofErr w:type="spellEnd"/>
            <w:r w:rsidRPr="00147AC2">
              <w:rPr>
                <w:rFonts w:ascii="Times New Roman" w:hAnsi="Times New Roman"/>
                <w:sz w:val="24"/>
                <w:szCs w:val="24"/>
              </w:rPr>
              <w:t xml:space="preserve"> маршруты, обеспечивающие доступ к жилым зданиям и другим местам притяжения, характеризующиеся низкой скоростью, низкой интенсивностью движения);</w:t>
            </w:r>
          </w:p>
          <w:p w14:paraId="6AD4CA9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жилых районов (передвижение между микрорайонами и кварталами в пределах жилого района) общегородского значении (передвижение между жилыми районами, жилыми районами и рекреационными территориями, </w:t>
            </w:r>
            <w:proofErr w:type="spellStart"/>
            <w:r w:rsidRPr="00147AC2">
              <w:rPr>
                <w:rFonts w:ascii="Times New Roman" w:hAnsi="Times New Roman"/>
                <w:sz w:val="24"/>
                <w:szCs w:val="24"/>
              </w:rPr>
              <w:t>велотранспортные</w:t>
            </w:r>
            <w:proofErr w:type="spellEnd"/>
            <w:r w:rsidRPr="00147AC2">
              <w:rPr>
                <w:rFonts w:ascii="Times New Roman" w:hAnsi="Times New Roman"/>
                <w:sz w:val="24"/>
                <w:szCs w:val="24"/>
              </w:rPr>
              <w:t xml:space="preserve"> маршруты, </w:t>
            </w:r>
            <w:r w:rsidRPr="00147AC2">
              <w:rPr>
                <w:rFonts w:ascii="Times New Roman" w:hAnsi="Times New Roman"/>
                <w:sz w:val="24"/>
                <w:szCs w:val="24"/>
              </w:rPr>
              <w:lastRenderedPageBreak/>
              <w:t>обеспечивающие быстрое и беспрепятственное передвижение между частями населенного пункта);</w:t>
            </w:r>
          </w:p>
          <w:p w14:paraId="006D884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в составе поперечного профиля улично-дорожной сети.</w:t>
            </w:r>
          </w:p>
          <w:p w14:paraId="0512024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Цели создания системы:</w:t>
            </w:r>
          </w:p>
          <w:p w14:paraId="1EED582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повышение удобства передвижения на расстояния до 10 - 15 км;</w:t>
            </w:r>
          </w:p>
          <w:p w14:paraId="125A80C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повышение доступности территорий;</w:t>
            </w:r>
          </w:p>
          <w:p w14:paraId="350C035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решение транспортных, экологических, социальных проблем;</w:t>
            </w:r>
          </w:p>
          <w:p w14:paraId="28E9E28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сокращение затрат на здравоохранение;</w:t>
            </w:r>
          </w:p>
          <w:p w14:paraId="2FA4788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повышение качества среды обитания за счет сокращения числа поездок на автомобилях на расстояния до 10 - 15 км.</w:t>
            </w:r>
          </w:p>
          <w:p w14:paraId="53AF96B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Система формируется в составе концепций благоустройства территорий населенного пункта, либо проектной документации по благоустройству отдельных территорий населенного пункта, либо комплексных схем организации дорожного движения, либо проектов организации дорожного движения, либо при разработке проектов планировки территорий населенного пункта, в случае если в состав таких проектов включаются проекты организации дорожного движения, разрабатываемые в соответствии с требованиями Федерального </w:t>
            </w:r>
            <w:hyperlink r:id="rId12" w:history="1">
              <w:r w:rsidRPr="00147AC2">
                <w:rPr>
                  <w:rFonts w:ascii="Times New Roman" w:hAnsi="Times New Roman"/>
                  <w:sz w:val="24"/>
                  <w:szCs w:val="24"/>
                </w:rPr>
                <w:t>закона</w:t>
              </w:r>
            </w:hyperlink>
            <w:r w:rsidRPr="00147AC2">
              <w:rPr>
                <w:rFonts w:ascii="Times New Roman" w:hAnsi="Times New Roman"/>
                <w:sz w:val="24"/>
                <w:szCs w:val="24"/>
              </w:rP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14:paraId="12359BE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При создании велосипедных путей рекомендуется связывать все части населенного пункта, создавая условия для беспрепятственного передвижения на велосипеде.</w:t>
            </w:r>
          </w:p>
          <w:p w14:paraId="2DAA853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велосипедной дорожки до полного отсутствия выделенных велосипедных дорожек или полос для велосипедистов на местных улицах и проездах, где скоростной режим не превышает 30 км/ч.</w:t>
            </w:r>
          </w:p>
          <w:p w14:paraId="01C4A35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При проектировании и устройстве </w:t>
            </w:r>
            <w:proofErr w:type="spellStart"/>
            <w:r w:rsidRPr="00147AC2">
              <w:rPr>
                <w:rFonts w:ascii="Times New Roman" w:hAnsi="Times New Roman"/>
                <w:sz w:val="24"/>
                <w:szCs w:val="24"/>
              </w:rPr>
              <w:t>велополос</w:t>
            </w:r>
            <w:proofErr w:type="spellEnd"/>
            <w:r w:rsidRPr="00147AC2">
              <w:rPr>
                <w:rFonts w:ascii="Times New Roman" w:hAnsi="Times New Roman"/>
                <w:sz w:val="24"/>
                <w:szCs w:val="24"/>
              </w:rPr>
              <w:t xml:space="preserve">, </w:t>
            </w:r>
            <w:proofErr w:type="spellStart"/>
            <w:r w:rsidRPr="00147AC2">
              <w:rPr>
                <w:rFonts w:ascii="Times New Roman" w:hAnsi="Times New Roman"/>
                <w:sz w:val="24"/>
                <w:szCs w:val="24"/>
              </w:rPr>
              <w:t>велопешеходных</w:t>
            </w:r>
            <w:proofErr w:type="spellEnd"/>
            <w:r w:rsidRPr="00147AC2">
              <w:rPr>
                <w:rFonts w:ascii="Times New Roman" w:hAnsi="Times New Roman"/>
                <w:sz w:val="24"/>
                <w:szCs w:val="24"/>
              </w:rPr>
              <w:t xml:space="preserve"> дорожек следует соблюдать следующие рекомендации:</w:t>
            </w:r>
          </w:p>
          <w:p w14:paraId="6FB9E6D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w:t>
            </w:r>
            <w:proofErr w:type="spellStart"/>
            <w:r w:rsidRPr="00147AC2">
              <w:rPr>
                <w:rFonts w:ascii="Times New Roman" w:hAnsi="Times New Roman"/>
                <w:sz w:val="24"/>
                <w:szCs w:val="24"/>
              </w:rPr>
              <w:t>велополосы</w:t>
            </w:r>
            <w:proofErr w:type="spellEnd"/>
            <w:r w:rsidRPr="00147AC2">
              <w:rPr>
                <w:rFonts w:ascii="Times New Roman" w:hAnsi="Times New Roman"/>
                <w:sz w:val="24"/>
                <w:szCs w:val="24"/>
              </w:rPr>
              <w:t xml:space="preserve">, </w:t>
            </w:r>
            <w:proofErr w:type="spellStart"/>
            <w:r w:rsidRPr="00147AC2">
              <w:rPr>
                <w:rFonts w:ascii="Times New Roman" w:hAnsi="Times New Roman"/>
                <w:sz w:val="24"/>
                <w:szCs w:val="24"/>
              </w:rPr>
              <w:t>велопешеходные</w:t>
            </w:r>
            <w:proofErr w:type="spellEnd"/>
            <w:r w:rsidRPr="00147AC2">
              <w:rPr>
                <w:rFonts w:ascii="Times New Roman" w:hAnsi="Times New Roman"/>
                <w:sz w:val="24"/>
                <w:szCs w:val="24"/>
              </w:rPr>
              <w:t xml:space="preserve"> дорожки необходимо проектировать таким образом, чтобы они обеспечивали непрерывность всего комплекса пешеходных и </w:t>
            </w:r>
            <w:proofErr w:type="spellStart"/>
            <w:r w:rsidRPr="00147AC2">
              <w:rPr>
                <w:rFonts w:ascii="Times New Roman" w:hAnsi="Times New Roman"/>
                <w:sz w:val="24"/>
                <w:szCs w:val="24"/>
              </w:rPr>
              <w:t>велотранспортных</w:t>
            </w:r>
            <w:proofErr w:type="spellEnd"/>
            <w:r w:rsidRPr="00147AC2">
              <w:rPr>
                <w:rFonts w:ascii="Times New Roman" w:hAnsi="Times New Roman"/>
                <w:sz w:val="24"/>
                <w:szCs w:val="24"/>
              </w:rPr>
              <w:t xml:space="preserve"> маршрутов, а также свободный доступ для всех велосипедистов к объектам тяготения (зданиям, сооружениям, объектам транспортной инфраструктуры и пр.);</w:t>
            </w:r>
          </w:p>
          <w:p w14:paraId="49DA8BF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w:t>
            </w:r>
            <w:proofErr w:type="spellStart"/>
            <w:r w:rsidRPr="00147AC2">
              <w:rPr>
                <w:rFonts w:ascii="Times New Roman" w:hAnsi="Times New Roman"/>
                <w:sz w:val="24"/>
                <w:szCs w:val="24"/>
              </w:rPr>
              <w:t>велотранспортные</w:t>
            </w:r>
            <w:proofErr w:type="spellEnd"/>
            <w:r w:rsidRPr="00147AC2">
              <w:rPr>
                <w:rFonts w:ascii="Times New Roman" w:hAnsi="Times New Roman"/>
                <w:sz w:val="24"/>
                <w:szCs w:val="24"/>
              </w:rPr>
              <w:t xml:space="preserve"> маршруты следует прокладывать по кратчайшим путям с учетом обеспечения безопасности движения;</w:t>
            </w:r>
          </w:p>
          <w:p w14:paraId="6038983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w:t>
            </w:r>
            <w:proofErr w:type="spellStart"/>
            <w:r w:rsidRPr="00147AC2">
              <w:rPr>
                <w:rFonts w:ascii="Times New Roman" w:hAnsi="Times New Roman"/>
                <w:sz w:val="24"/>
                <w:szCs w:val="24"/>
              </w:rPr>
              <w:t>велополосы</w:t>
            </w:r>
            <w:proofErr w:type="spellEnd"/>
            <w:r w:rsidRPr="00147AC2">
              <w:rPr>
                <w:rFonts w:ascii="Times New Roman" w:hAnsi="Times New Roman"/>
                <w:sz w:val="24"/>
                <w:szCs w:val="24"/>
              </w:rPr>
              <w:t xml:space="preserve"> и </w:t>
            </w:r>
            <w:proofErr w:type="spellStart"/>
            <w:r w:rsidRPr="00147AC2">
              <w:rPr>
                <w:rFonts w:ascii="Times New Roman" w:hAnsi="Times New Roman"/>
                <w:sz w:val="24"/>
                <w:szCs w:val="24"/>
              </w:rPr>
              <w:t>велопешеходные</w:t>
            </w:r>
            <w:proofErr w:type="spellEnd"/>
            <w:r w:rsidRPr="00147AC2">
              <w:rPr>
                <w:rFonts w:ascii="Times New Roman" w:hAnsi="Times New Roman"/>
                <w:sz w:val="24"/>
                <w:szCs w:val="24"/>
              </w:rPr>
              <w:t xml:space="preserve"> дорожки следует выполнять, по возможности, без изменения продольного профиля участка, с минимальным числом пересечений с проезжей частью улиц;</w:t>
            </w:r>
          </w:p>
          <w:p w14:paraId="763437C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обустройство </w:t>
            </w:r>
            <w:proofErr w:type="spellStart"/>
            <w:r w:rsidRPr="00147AC2">
              <w:rPr>
                <w:rFonts w:ascii="Times New Roman" w:hAnsi="Times New Roman"/>
                <w:sz w:val="24"/>
                <w:szCs w:val="24"/>
              </w:rPr>
              <w:t>велопешеходных</w:t>
            </w:r>
            <w:proofErr w:type="spellEnd"/>
            <w:r w:rsidRPr="00147AC2">
              <w:rPr>
                <w:rFonts w:ascii="Times New Roman" w:hAnsi="Times New Roman"/>
                <w:sz w:val="24"/>
                <w:szCs w:val="24"/>
              </w:rPr>
              <w:t xml:space="preserve"> дорожек должно обеспечивать комфортность движения по ним всех предполагаемых (прогнозируемых) групп пользователей;</w:t>
            </w:r>
          </w:p>
          <w:p w14:paraId="4C4C467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необходимо обеспечить полное или частичное разделение основных встречных и пересекающихся потоков велосипедистов и пешеходов в зонах массового тяготения населения;</w:t>
            </w:r>
          </w:p>
          <w:p w14:paraId="25387BE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решетки водостока, размещаемые при необходимости на </w:t>
            </w:r>
            <w:proofErr w:type="spellStart"/>
            <w:r w:rsidRPr="00147AC2">
              <w:rPr>
                <w:rFonts w:ascii="Times New Roman" w:hAnsi="Times New Roman"/>
                <w:sz w:val="24"/>
                <w:szCs w:val="24"/>
              </w:rPr>
              <w:t>велопешеходных</w:t>
            </w:r>
            <w:proofErr w:type="spellEnd"/>
            <w:r w:rsidRPr="00147AC2">
              <w:rPr>
                <w:rFonts w:ascii="Times New Roman" w:hAnsi="Times New Roman"/>
                <w:sz w:val="24"/>
                <w:szCs w:val="24"/>
              </w:rPr>
              <w:t xml:space="preserve"> дорожках и </w:t>
            </w:r>
            <w:proofErr w:type="spellStart"/>
            <w:r w:rsidRPr="00147AC2">
              <w:rPr>
                <w:rFonts w:ascii="Times New Roman" w:hAnsi="Times New Roman"/>
                <w:sz w:val="24"/>
                <w:szCs w:val="24"/>
              </w:rPr>
              <w:t>велополосах</w:t>
            </w:r>
            <w:proofErr w:type="spellEnd"/>
            <w:r w:rsidRPr="00147AC2">
              <w:rPr>
                <w:rFonts w:ascii="Times New Roman" w:hAnsi="Times New Roman"/>
                <w:sz w:val="24"/>
                <w:szCs w:val="24"/>
              </w:rPr>
              <w:t>, должны выполняться со щелями, направленными поперек направления движения велосипедистов.</w:t>
            </w:r>
          </w:p>
          <w:p w14:paraId="02F7297D"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roofErr w:type="spellStart"/>
            <w:r w:rsidRPr="00147AC2">
              <w:rPr>
                <w:rFonts w:ascii="Times New Roman" w:hAnsi="Times New Roman"/>
                <w:sz w:val="24"/>
                <w:szCs w:val="24"/>
              </w:rPr>
              <w:t>Велополосы</w:t>
            </w:r>
            <w:proofErr w:type="spellEnd"/>
            <w:r w:rsidRPr="00147AC2">
              <w:rPr>
                <w:rFonts w:ascii="Times New Roman" w:hAnsi="Times New Roman"/>
                <w:sz w:val="24"/>
                <w:szCs w:val="24"/>
              </w:rPr>
              <w:t xml:space="preserve"> на сети дорог выделяются и обозначаются дорожными знаками и разметкой в соответствии с Правилами дорожного движения и </w:t>
            </w:r>
            <w:hyperlink r:id="rId13" w:history="1">
              <w:r w:rsidRPr="00147AC2">
                <w:rPr>
                  <w:rFonts w:ascii="Times New Roman" w:hAnsi="Times New Roman"/>
                  <w:sz w:val="24"/>
                  <w:szCs w:val="24"/>
                </w:rPr>
                <w:t>ГОСТ Р 52289-2019</w:t>
              </w:r>
            </w:hyperlink>
            <w:r w:rsidRPr="00147AC2">
              <w:rPr>
                <w:rFonts w:ascii="Times New Roman" w:hAnsi="Times New Roman"/>
                <w:sz w:val="24"/>
                <w:szCs w:val="24"/>
              </w:rPr>
              <w:t xml:space="preserve"> "Технические </w:t>
            </w:r>
            <w:r w:rsidRPr="00147AC2">
              <w:rPr>
                <w:rFonts w:ascii="Times New Roman" w:hAnsi="Times New Roman"/>
                <w:sz w:val="24"/>
                <w:szCs w:val="24"/>
              </w:rPr>
              <w:lastRenderedPageBreak/>
              <w:t>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5EFF539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Велосипедные дорожки и </w:t>
            </w:r>
            <w:proofErr w:type="spellStart"/>
            <w:r w:rsidRPr="00147AC2">
              <w:rPr>
                <w:rFonts w:ascii="Times New Roman" w:hAnsi="Times New Roman"/>
                <w:sz w:val="24"/>
                <w:szCs w:val="24"/>
              </w:rPr>
              <w:t>велопешеходные</w:t>
            </w:r>
            <w:proofErr w:type="spellEnd"/>
            <w:r w:rsidRPr="00147AC2">
              <w:rPr>
                <w:rFonts w:ascii="Times New Roman" w:hAnsi="Times New Roman"/>
                <w:sz w:val="24"/>
                <w:szCs w:val="24"/>
              </w:rPr>
              <w:t xml:space="preserve"> дорожки, образующие </w:t>
            </w:r>
            <w:proofErr w:type="spellStart"/>
            <w:r w:rsidRPr="00147AC2">
              <w:rPr>
                <w:rFonts w:ascii="Times New Roman" w:hAnsi="Times New Roman"/>
                <w:sz w:val="24"/>
                <w:szCs w:val="24"/>
              </w:rPr>
              <w:t>велотранспортные</w:t>
            </w:r>
            <w:proofErr w:type="spellEnd"/>
            <w:r w:rsidRPr="00147AC2">
              <w:rPr>
                <w:rFonts w:ascii="Times New Roman" w:hAnsi="Times New Roman"/>
                <w:sz w:val="24"/>
                <w:szCs w:val="24"/>
              </w:rPr>
              <w:t xml:space="preserve"> маршруты местного значения, должны соединяться между собой с обеспечением сквозного проезда в соседние кварталы для создания непрерывной сети велодорожек. </w:t>
            </w:r>
            <w:proofErr w:type="spellStart"/>
            <w:r w:rsidRPr="00147AC2">
              <w:rPr>
                <w:rFonts w:ascii="Times New Roman" w:hAnsi="Times New Roman"/>
                <w:sz w:val="24"/>
                <w:szCs w:val="24"/>
              </w:rPr>
              <w:t>Веломаршруты</w:t>
            </w:r>
            <w:proofErr w:type="spellEnd"/>
            <w:r w:rsidRPr="00147AC2">
              <w:rPr>
                <w:rFonts w:ascii="Times New Roman" w:hAnsi="Times New Roman"/>
                <w:sz w:val="24"/>
                <w:szCs w:val="24"/>
              </w:rPr>
              <w:t xml:space="preserve"> внутри кварталов могут идти как элемент проезжей части с выделением разметкой или как элемент совмещенного с механическими транспортными средствами движения при условии применения мероприятий по снижению скорости движения, в том числе искусственных неровностей в соответствии с </w:t>
            </w:r>
            <w:hyperlink r:id="rId14" w:history="1">
              <w:r w:rsidRPr="00147AC2">
                <w:rPr>
                  <w:rFonts w:ascii="Times New Roman" w:hAnsi="Times New Roman"/>
                  <w:sz w:val="24"/>
                  <w:szCs w:val="24"/>
                </w:rPr>
                <w:t>ГОСТ Р 52605-2006</w:t>
              </w:r>
            </w:hyperlink>
            <w:r w:rsidRPr="00147AC2">
              <w:rPr>
                <w:rFonts w:ascii="Times New Roman" w:hAnsi="Times New Roman"/>
                <w:sz w:val="24"/>
                <w:szCs w:val="24"/>
              </w:rPr>
              <w:t xml:space="preserve"> "Технические средства организации дорожного движения. Искусственные неровности. Общие технические требования. Правила применения".</w:t>
            </w:r>
          </w:p>
          <w:p w14:paraId="04367DA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Во дворах жилых домов </w:t>
            </w:r>
            <w:proofErr w:type="spellStart"/>
            <w:r w:rsidRPr="00147AC2">
              <w:rPr>
                <w:rFonts w:ascii="Times New Roman" w:hAnsi="Times New Roman"/>
                <w:sz w:val="24"/>
                <w:szCs w:val="24"/>
              </w:rPr>
              <w:t>велополосы</w:t>
            </w:r>
            <w:proofErr w:type="spellEnd"/>
            <w:r w:rsidRPr="00147AC2">
              <w:rPr>
                <w:rFonts w:ascii="Times New Roman" w:hAnsi="Times New Roman"/>
                <w:sz w:val="24"/>
                <w:szCs w:val="24"/>
              </w:rPr>
              <w:t xml:space="preserve"> не устраиваются.</w:t>
            </w:r>
          </w:p>
          <w:p w14:paraId="397F708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44" w:name="Par2392"/>
            <w:bookmarkEnd w:id="44"/>
            <w:r w:rsidRPr="00147AC2">
              <w:rPr>
                <w:rFonts w:ascii="Times New Roman" w:hAnsi="Times New Roman"/>
                <w:sz w:val="24"/>
                <w:szCs w:val="24"/>
              </w:rPr>
              <w:t>&lt;*&gt; В условиях реконструкции застройки кварталов, микрорайонов, жилых районов, а также улично-дорожной сети возможность создания велодорожек определяется наличием соответствующих территорий для их размещения, техническими параметрами улиц и дорог в соответствии с нормативными требованиями и условиями безопасности передвижения участников дорожного движения и пешеходов.</w:t>
            </w:r>
          </w:p>
          <w:p w14:paraId="690D6E8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45" w:name="Par2393"/>
            <w:bookmarkEnd w:id="45"/>
            <w:r w:rsidRPr="00147AC2">
              <w:rPr>
                <w:rFonts w:ascii="Times New Roman" w:hAnsi="Times New Roman"/>
                <w:sz w:val="24"/>
                <w:szCs w:val="24"/>
              </w:rPr>
              <w:t>&lt;**&gt;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w:t>
            </w:r>
          </w:p>
          <w:p w14:paraId="4355BEF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46" w:name="Par2394"/>
            <w:bookmarkEnd w:id="46"/>
            <w:r w:rsidRPr="00147AC2">
              <w:rPr>
                <w:rFonts w:ascii="Times New Roman" w:hAnsi="Times New Roman"/>
                <w:sz w:val="24"/>
                <w:szCs w:val="24"/>
              </w:rPr>
              <w:t>&lt;***&gt; На магистральных улицах регулируемого движения допускается предусматривать велосипедные дорожки, выделенные разделительными полосами. 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tc>
      </w:tr>
      <w:tr w:rsidR="00147AC2" w:rsidRPr="00147AC2" w14:paraId="7ABFE669" w14:textId="77777777" w:rsidTr="00F81A06">
        <w:trPr>
          <w:trHeight w:val="143"/>
        </w:trPr>
        <w:tc>
          <w:tcPr>
            <w:tcW w:w="928" w:type="dxa"/>
            <w:tcBorders>
              <w:top w:val="single" w:sz="4" w:space="0" w:color="auto"/>
              <w:left w:val="single" w:sz="4" w:space="0" w:color="auto"/>
              <w:bottom w:val="single" w:sz="4" w:space="0" w:color="auto"/>
              <w:right w:val="single" w:sz="4" w:space="0" w:color="auto"/>
            </w:tcBorders>
          </w:tcPr>
          <w:p w14:paraId="6668EF13" w14:textId="77777777" w:rsidR="00147AC2" w:rsidRPr="00147AC2" w:rsidRDefault="00147AC2" w:rsidP="00147AC2">
            <w:pPr>
              <w:autoSpaceDE w:val="0"/>
              <w:autoSpaceDN w:val="0"/>
              <w:adjustRightInd w:val="0"/>
              <w:spacing w:after="0" w:line="240" w:lineRule="auto"/>
              <w:jc w:val="center"/>
              <w:outlineLvl w:val="3"/>
              <w:rPr>
                <w:rFonts w:ascii="Times New Roman" w:hAnsi="Times New Roman"/>
                <w:sz w:val="24"/>
                <w:szCs w:val="24"/>
              </w:rPr>
            </w:pPr>
            <w:r w:rsidRPr="00147AC2">
              <w:rPr>
                <w:rFonts w:ascii="Times New Roman" w:hAnsi="Times New Roman"/>
                <w:sz w:val="24"/>
                <w:szCs w:val="24"/>
              </w:rPr>
              <w:lastRenderedPageBreak/>
              <w:t>2</w:t>
            </w:r>
          </w:p>
        </w:tc>
        <w:tc>
          <w:tcPr>
            <w:tcW w:w="9236" w:type="dxa"/>
            <w:gridSpan w:val="5"/>
            <w:tcBorders>
              <w:top w:val="single" w:sz="4" w:space="0" w:color="auto"/>
              <w:left w:val="single" w:sz="4" w:space="0" w:color="auto"/>
              <w:bottom w:val="single" w:sz="4" w:space="0" w:color="auto"/>
              <w:right w:val="single" w:sz="4" w:space="0" w:color="auto"/>
            </w:tcBorders>
          </w:tcPr>
          <w:p w14:paraId="62A8A49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Система объектов инфраструктуры велосипедного транспорта за границами сельских населенных пунктов </w:t>
            </w:r>
            <w:hyperlink w:anchor="Par2405" w:history="1">
              <w:r w:rsidRPr="00147AC2">
                <w:rPr>
                  <w:rFonts w:ascii="Times New Roman" w:hAnsi="Times New Roman"/>
                  <w:sz w:val="24"/>
                  <w:szCs w:val="24"/>
                </w:rPr>
                <w:t>&lt;1&gt;</w:t>
              </w:r>
            </w:hyperlink>
          </w:p>
        </w:tc>
      </w:tr>
      <w:tr w:rsidR="00147AC2" w:rsidRPr="00147AC2" w14:paraId="29D54888" w14:textId="77777777" w:rsidTr="00F81A06">
        <w:trPr>
          <w:trHeight w:val="143"/>
        </w:trPr>
        <w:tc>
          <w:tcPr>
            <w:tcW w:w="928" w:type="dxa"/>
            <w:vMerge w:val="restart"/>
            <w:tcBorders>
              <w:top w:val="single" w:sz="4" w:space="0" w:color="auto"/>
              <w:left w:val="single" w:sz="4" w:space="0" w:color="auto"/>
              <w:bottom w:val="single" w:sz="4" w:space="0" w:color="auto"/>
              <w:right w:val="single" w:sz="4" w:space="0" w:color="auto"/>
            </w:tcBorders>
          </w:tcPr>
          <w:p w14:paraId="2EF74002"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2.1</w:t>
            </w:r>
          </w:p>
        </w:tc>
        <w:tc>
          <w:tcPr>
            <w:tcW w:w="2525" w:type="dxa"/>
            <w:vMerge w:val="restart"/>
            <w:tcBorders>
              <w:top w:val="single" w:sz="4" w:space="0" w:color="auto"/>
              <w:left w:val="single" w:sz="4" w:space="0" w:color="auto"/>
              <w:bottom w:val="single" w:sz="4" w:space="0" w:color="auto"/>
              <w:right w:val="single" w:sz="4" w:space="0" w:color="auto"/>
            </w:tcBorders>
          </w:tcPr>
          <w:p w14:paraId="5E5F5BED"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Велосипедные дорожки на подходах к населенным пунктам, к местам рекреаций, местам приложения труда и на туристических маршрутах</w:t>
            </w:r>
          </w:p>
        </w:tc>
        <w:tc>
          <w:tcPr>
            <w:tcW w:w="2201" w:type="dxa"/>
            <w:tcBorders>
              <w:top w:val="single" w:sz="4" w:space="0" w:color="auto"/>
              <w:left w:val="single" w:sz="4" w:space="0" w:color="auto"/>
              <w:bottom w:val="single" w:sz="4" w:space="0" w:color="auto"/>
              <w:right w:val="single" w:sz="4" w:space="0" w:color="auto"/>
            </w:tcBorders>
          </w:tcPr>
          <w:p w14:paraId="0B566CB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количество</w:t>
            </w:r>
          </w:p>
          <w:p w14:paraId="0D956540"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(объект)</w:t>
            </w:r>
          </w:p>
        </w:tc>
        <w:tc>
          <w:tcPr>
            <w:tcW w:w="1942" w:type="dxa"/>
            <w:vMerge w:val="restart"/>
            <w:tcBorders>
              <w:top w:val="single" w:sz="4" w:space="0" w:color="auto"/>
              <w:left w:val="single" w:sz="4" w:space="0" w:color="auto"/>
              <w:bottom w:val="single" w:sz="4" w:space="0" w:color="auto"/>
              <w:right w:val="single" w:sz="4" w:space="0" w:color="auto"/>
            </w:tcBorders>
          </w:tcPr>
          <w:p w14:paraId="375A07A4"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Определяется заданием на проектирование</w:t>
            </w:r>
          </w:p>
        </w:tc>
        <w:tc>
          <w:tcPr>
            <w:tcW w:w="2568" w:type="dxa"/>
            <w:gridSpan w:val="2"/>
            <w:vMerge w:val="restart"/>
            <w:tcBorders>
              <w:top w:val="single" w:sz="4" w:space="0" w:color="auto"/>
              <w:left w:val="single" w:sz="4" w:space="0" w:color="auto"/>
              <w:bottom w:val="single" w:sz="4" w:space="0" w:color="auto"/>
              <w:right w:val="single" w:sz="4" w:space="0" w:color="auto"/>
            </w:tcBorders>
          </w:tcPr>
          <w:p w14:paraId="13E3EBAF"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не нормируется</w:t>
            </w:r>
          </w:p>
        </w:tc>
      </w:tr>
      <w:tr w:rsidR="00147AC2" w:rsidRPr="00147AC2" w14:paraId="5855309B" w14:textId="77777777" w:rsidTr="00F81A06">
        <w:trPr>
          <w:trHeight w:val="143"/>
        </w:trPr>
        <w:tc>
          <w:tcPr>
            <w:tcW w:w="928" w:type="dxa"/>
            <w:vMerge/>
            <w:tcBorders>
              <w:top w:val="single" w:sz="4" w:space="0" w:color="auto"/>
              <w:left w:val="single" w:sz="4" w:space="0" w:color="auto"/>
              <w:bottom w:val="single" w:sz="4" w:space="0" w:color="auto"/>
              <w:right w:val="single" w:sz="4" w:space="0" w:color="auto"/>
            </w:tcBorders>
          </w:tcPr>
          <w:p w14:paraId="764C467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525" w:type="dxa"/>
            <w:vMerge/>
            <w:tcBorders>
              <w:top w:val="single" w:sz="4" w:space="0" w:color="auto"/>
              <w:left w:val="single" w:sz="4" w:space="0" w:color="auto"/>
              <w:bottom w:val="single" w:sz="4" w:space="0" w:color="auto"/>
              <w:right w:val="single" w:sz="4" w:space="0" w:color="auto"/>
            </w:tcBorders>
          </w:tcPr>
          <w:p w14:paraId="67386B3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tc>
        <w:tc>
          <w:tcPr>
            <w:tcW w:w="2201" w:type="dxa"/>
            <w:tcBorders>
              <w:top w:val="single" w:sz="4" w:space="0" w:color="auto"/>
              <w:left w:val="single" w:sz="4" w:space="0" w:color="auto"/>
              <w:bottom w:val="single" w:sz="4" w:space="0" w:color="auto"/>
              <w:right w:val="single" w:sz="4" w:space="0" w:color="auto"/>
            </w:tcBorders>
          </w:tcPr>
          <w:p w14:paraId="7A762678"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протяженность,</w:t>
            </w:r>
          </w:p>
          <w:p w14:paraId="21AED5B6"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r w:rsidRPr="00147AC2">
              <w:rPr>
                <w:rFonts w:ascii="Times New Roman" w:hAnsi="Times New Roman"/>
                <w:sz w:val="24"/>
                <w:szCs w:val="24"/>
              </w:rPr>
              <w:t>км</w:t>
            </w:r>
          </w:p>
        </w:tc>
        <w:tc>
          <w:tcPr>
            <w:tcW w:w="1942" w:type="dxa"/>
            <w:vMerge/>
            <w:tcBorders>
              <w:top w:val="single" w:sz="4" w:space="0" w:color="auto"/>
              <w:left w:val="single" w:sz="4" w:space="0" w:color="auto"/>
              <w:bottom w:val="single" w:sz="4" w:space="0" w:color="auto"/>
              <w:right w:val="single" w:sz="4" w:space="0" w:color="auto"/>
            </w:tcBorders>
          </w:tcPr>
          <w:p w14:paraId="4B49745E"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c>
          <w:tcPr>
            <w:tcW w:w="2568" w:type="dxa"/>
            <w:gridSpan w:val="2"/>
            <w:vMerge/>
            <w:tcBorders>
              <w:top w:val="single" w:sz="4" w:space="0" w:color="auto"/>
              <w:left w:val="single" w:sz="4" w:space="0" w:color="auto"/>
              <w:bottom w:val="single" w:sz="4" w:space="0" w:color="auto"/>
              <w:right w:val="single" w:sz="4" w:space="0" w:color="auto"/>
            </w:tcBorders>
          </w:tcPr>
          <w:p w14:paraId="5C021E67" w14:textId="77777777" w:rsidR="00147AC2" w:rsidRPr="00147AC2" w:rsidRDefault="00147AC2" w:rsidP="00147AC2">
            <w:pPr>
              <w:autoSpaceDE w:val="0"/>
              <w:autoSpaceDN w:val="0"/>
              <w:adjustRightInd w:val="0"/>
              <w:spacing w:after="0" w:line="240" w:lineRule="auto"/>
              <w:jc w:val="center"/>
              <w:rPr>
                <w:rFonts w:ascii="Times New Roman" w:hAnsi="Times New Roman"/>
                <w:sz w:val="24"/>
                <w:szCs w:val="24"/>
              </w:rPr>
            </w:pPr>
          </w:p>
        </w:tc>
      </w:tr>
      <w:tr w:rsidR="00147AC2" w:rsidRPr="00147AC2" w14:paraId="5C9C946F" w14:textId="77777777" w:rsidTr="00F81A06">
        <w:trPr>
          <w:trHeight w:val="143"/>
        </w:trPr>
        <w:tc>
          <w:tcPr>
            <w:tcW w:w="10164" w:type="dxa"/>
            <w:gridSpan w:val="6"/>
            <w:tcBorders>
              <w:top w:val="single" w:sz="4" w:space="0" w:color="auto"/>
              <w:left w:val="single" w:sz="4" w:space="0" w:color="auto"/>
              <w:bottom w:val="single" w:sz="4" w:space="0" w:color="auto"/>
              <w:right w:val="single" w:sz="4" w:space="0" w:color="auto"/>
            </w:tcBorders>
          </w:tcPr>
          <w:p w14:paraId="5736865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bookmarkStart w:id="47" w:name="Par2405"/>
            <w:bookmarkEnd w:id="47"/>
            <w:r w:rsidRPr="00147AC2">
              <w:rPr>
                <w:rFonts w:ascii="Times New Roman" w:hAnsi="Times New Roman"/>
                <w:sz w:val="24"/>
                <w:szCs w:val="24"/>
              </w:rPr>
              <w:t>&lt;1&gt; Система объектов инфраструктуры велосипедного транспорта за границами сельских населенных пунктов в зависимости статуса населенного пункта, особенностей прилегающих территорий включает велосипедные дорожки:</w:t>
            </w:r>
          </w:p>
          <w:p w14:paraId="61CBD3B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на подходах к населенным пунктам;</w:t>
            </w:r>
          </w:p>
          <w:p w14:paraId="63865B8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к местам рекреаций;</w:t>
            </w:r>
          </w:p>
          <w:p w14:paraId="3472963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на туристических маршрутах;</w:t>
            </w:r>
          </w:p>
          <w:p w14:paraId="2AF9E16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к местам приложения труда.</w:t>
            </w:r>
          </w:p>
          <w:p w14:paraId="4F49C87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Велосипедные дорожки на подходах к населенным пунктам должны присоединяться к системе объектов </w:t>
            </w:r>
            <w:proofErr w:type="spellStart"/>
            <w:r w:rsidRPr="00147AC2">
              <w:rPr>
                <w:rFonts w:ascii="Times New Roman" w:hAnsi="Times New Roman"/>
                <w:sz w:val="24"/>
                <w:szCs w:val="24"/>
              </w:rPr>
              <w:t>велотранспортной</w:t>
            </w:r>
            <w:proofErr w:type="spellEnd"/>
            <w:r w:rsidRPr="00147AC2">
              <w:rPr>
                <w:rFonts w:ascii="Times New Roman" w:hAnsi="Times New Roman"/>
                <w:sz w:val="24"/>
                <w:szCs w:val="24"/>
              </w:rPr>
              <w:t xml:space="preserve"> инфраструктуры населенных пунктов в целях обеспечения непрерывности велосипедного движения.</w:t>
            </w:r>
          </w:p>
        </w:tc>
      </w:tr>
    </w:tbl>
    <w:p w14:paraId="7DF7554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148FF876" w14:textId="77777777" w:rsidR="00147AC2" w:rsidRPr="00147AC2" w:rsidRDefault="00147AC2" w:rsidP="00147AC2">
      <w:pPr>
        <w:keepNext/>
        <w:spacing w:after="0" w:line="100" w:lineRule="atLeast"/>
        <w:jc w:val="both"/>
        <w:outlineLvl w:val="1"/>
        <w:rPr>
          <w:rFonts w:ascii="Times New Roman" w:eastAsia="Times New Roman" w:hAnsi="Times New Roman"/>
          <w:b/>
          <w:sz w:val="24"/>
          <w:szCs w:val="24"/>
          <w:lang w:eastAsia="ru-RU"/>
        </w:rPr>
      </w:pPr>
      <w:r w:rsidRPr="00147AC2">
        <w:rPr>
          <w:rFonts w:ascii="Times New Roman" w:eastAsia="Times New Roman" w:hAnsi="Times New Roman"/>
          <w:b/>
          <w:sz w:val="24"/>
          <w:szCs w:val="24"/>
          <w:lang w:eastAsia="ru-RU"/>
        </w:rPr>
        <w:lastRenderedPageBreak/>
        <w:t xml:space="preserve">1.9. Расчетные показатели по созданию условий для обеспечения жителей </w:t>
      </w:r>
      <w:proofErr w:type="spellStart"/>
      <w:r w:rsidRPr="00147AC2">
        <w:rPr>
          <w:rFonts w:ascii="Times New Roman" w:eastAsia="Times New Roman" w:hAnsi="Times New Roman"/>
          <w:b/>
          <w:sz w:val="24"/>
          <w:szCs w:val="24"/>
          <w:lang w:eastAsia="ru-RU"/>
        </w:rPr>
        <w:t>Карамальского</w:t>
      </w:r>
      <w:proofErr w:type="spellEnd"/>
      <w:r w:rsidRPr="00147AC2">
        <w:rPr>
          <w:rFonts w:ascii="Times New Roman" w:eastAsia="Times New Roman" w:hAnsi="Times New Roman"/>
          <w:b/>
          <w:sz w:val="24"/>
          <w:szCs w:val="24"/>
          <w:lang w:eastAsia="ru-RU"/>
        </w:rPr>
        <w:t xml:space="preserve"> сельсовета Никольского района Пензенской области услугами связи, общественного питания, торговли и бытового обслуживания:</w:t>
      </w:r>
    </w:p>
    <w:p w14:paraId="723B9504" w14:textId="77777777" w:rsidR="00147AC2" w:rsidRPr="00147AC2" w:rsidRDefault="00147AC2" w:rsidP="00147AC2">
      <w:pPr>
        <w:widowControl w:val="0"/>
        <w:spacing w:after="0" w:line="240" w:lineRule="auto"/>
        <w:rPr>
          <w:rFonts w:ascii="Times New Roman" w:eastAsia="Times New Roman" w:hAnsi="Times New Roman"/>
          <w:sz w:val="20"/>
          <w:szCs w:val="20"/>
          <w:lang w:eastAsia="ru-RU"/>
        </w:rPr>
      </w:pPr>
    </w:p>
    <w:p w14:paraId="72D0A599" w14:textId="77777777" w:rsidR="00147AC2" w:rsidRPr="00147AC2" w:rsidRDefault="00147AC2" w:rsidP="00147AC2">
      <w:pPr>
        <w:widowControl w:val="0"/>
        <w:numPr>
          <w:ilvl w:val="0"/>
          <w:numId w:val="1"/>
        </w:numPr>
        <w:suppressAutoHyphens/>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 на территории для строительства объектов специализированного и служебного жилищного фонда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w:t>
      </w:r>
    </w:p>
    <w:p w14:paraId="496DD531" w14:textId="77777777" w:rsidR="00147AC2" w:rsidRPr="00147AC2" w:rsidRDefault="00147AC2" w:rsidP="00147AC2">
      <w:pPr>
        <w:widowControl w:val="0"/>
        <w:numPr>
          <w:ilvl w:val="0"/>
          <w:numId w:val="1"/>
        </w:numPr>
        <w:suppressAutoHyphens/>
        <w:spacing w:after="0" w:line="240" w:lineRule="auto"/>
        <w:ind w:right="15"/>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-на территории для комплексного освоения в целях жилищного строительства, находящейся в муниципальной собственности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или государственной собственности, права на которую не разграничены;</w:t>
      </w:r>
    </w:p>
    <w:p w14:paraId="1598A753" w14:textId="77777777" w:rsidR="00147AC2" w:rsidRPr="00147AC2" w:rsidRDefault="00147AC2" w:rsidP="00147AC2">
      <w:pPr>
        <w:widowControl w:val="0"/>
        <w:numPr>
          <w:ilvl w:val="0"/>
          <w:numId w:val="1"/>
        </w:numPr>
        <w:suppressAutoHyphens/>
        <w:spacing w:after="0" w:line="240" w:lineRule="auto"/>
        <w:ind w:right="15"/>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 на территории для строительства объектов местного значения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w:t>
      </w:r>
    </w:p>
    <w:p w14:paraId="1C57CB8F" w14:textId="77777777" w:rsidR="00147AC2" w:rsidRPr="00147AC2" w:rsidRDefault="00147AC2" w:rsidP="00147AC2">
      <w:pPr>
        <w:widowControl w:val="0"/>
        <w:spacing w:after="0" w:line="100" w:lineRule="atLeast"/>
        <w:jc w:val="right"/>
        <w:rPr>
          <w:rFonts w:ascii="Times New Roman" w:eastAsia="Times New Roman" w:hAnsi="Times New Roman"/>
          <w:sz w:val="24"/>
          <w:szCs w:val="24"/>
          <w:lang w:eastAsia="ru-RU"/>
        </w:rPr>
      </w:pPr>
    </w:p>
    <w:tbl>
      <w:tblPr>
        <w:tblW w:w="10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7"/>
        <w:gridCol w:w="3095"/>
        <w:gridCol w:w="1769"/>
        <w:gridCol w:w="1924"/>
        <w:gridCol w:w="1343"/>
        <w:gridCol w:w="1301"/>
      </w:tblGrid>
      <w:tr w:rsidR="00147AC2" w:rsidRPr="00147AC2" w14:paraId="5071C4E4" w14:textId="77777777" w:rsidTr="00F81A06">
        <w:trPr>
          <w:trHeight w:val="787"/>
        </w:trPr>
        <w:tc>
          <w:tcPr>
            <w:tcW w:w="737" w:type="dxa"/>
            <w:vMerge w:val="restart"/>
            <w:vAlign w:val="center"/>
          </w:tcPr>
          <w:p w14:paraId="6F28ED76"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п/п</w:t>
            </w:r>
          </w:p>
        </w:tc>
        <w:tc>
          <w:tcPr>
            <w:tcW w:w="3095" w:type="dxa"/>
            <w:vMerge w:val="restart"/>
            <w:vAlign w:val="center"/>
          </w:tcPr>
          <w:p w14:paraId="102AB0C5"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Наименование объекта</w:t>
            </w:r>
          </w:p>
        </w:tc>
        <w:tc>
          <w:tcPr>
            <w:tcW w:w="3693" w:type="dxa"/>
            <w:gridSpan w:val="2"/>
            <w:vAlign w:val="center"/>
          </w:tcPr>
          <w:p w14:paraId="50CC346E"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Минимально допустимый уровень обеспеченности</w:t>
            </w:r>
          </w:p>
        </w:tc>
        <w:tc>
          <w:tcPr>
            <w:tcW w:w="2644" w:type="dxa"/>
            <w:gridSpan w:val="2"/>
          </w:tcPr>
          <w:p w14:paraId="45044903"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Максимально допустимый уровень территориальной доступности</w:t>
            </w:r>
          </w:p>
        </w:tc>
      </w:tr>
      <w:tr w:rsidR="00147AC2" w:rsidRPr="00147AC2" w14:paraId="23674F50" w14:textId="77777777" w:rsidTr="00F81A06">
        <w:trPr>
          <w:trHeight w:val="785"/>
        </w:trPr>
        <w:tc>
          <w:tcPr>
            <w:tcW w:w="737" w:type="dxa"/>
            <w:vMerge/>
            <w:vAlign w:val="center"/>
          </w:tcPr>
          <w:p w14:paraId="379B3FA3" w14:textId="77777777" w:rsidR="00147AC2" w:rsidRPr="00147AC2" w:rsidRDefault="00147AC2" w:rsidP="00147AC2">
            <w:pPr>
              <w:widowControl w:val="0"/>
              <w:spacing w:after="0" w:line="240" w:lineRule="auto"/>
              <w:jc w:val="both"/>
              <w:rPr>
                <w:rFonts w:ascii="Times New Roman" w:eastAsia="Times New Roman" w:hAnsi="Times New Roman"/>
                <w:b/>
                <w:sz w:val="24"/>
                <w:szCs w:val="24"/>
                <w:lang w:eastAsia="ru-RU"/>
              </w:rPr>
            </w:pPr>
          </w:p>
        </w:tc>
        <w:tc>
          <w:tcPr>
            <w:tcW w:w="3095" w:type="dxa"/>
            <w:vMerge/>
            <w:vAlign w:val="center"/>
          </w:tcPr>
          <w:p w14:paraId="59E51DC4" w14:textId="77777777" w:rsidR="00147AC2" w:rsidRPr="00147AC2" w:rsidRDefault="00147AC2" w:rsidP="00147AC2">
            <w:pPr>
              <w:widowControl w:val="0"/>
              <w:spacing w:after="0" w:line="240" w:lineRule="auto"/>
              <w:jc w:val="both"/>
              <w:rPr>
                <w:rFonts w:ascii="Times New Roman" w:eastAsia="Times New Roman" w:hAnsi="Times New Roman"/>
                <w:b/>
                <w:sz w:val="24"/>
                <w:szCs w:val="24"/>
                <w:lang w:eastAsia="ru-RU"/>
              </w:rPr>
            </w:pPr>
          </w:p>
        </w:tc>
        <w:tc>
          <w:tcPr>
            <w:tcW w:w="1769" w:type="dxa"/>
            <w:vAlign w:val="center"/>
          </w:tcPr>
          <w:p w14:paraId="45B3C1F8"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Единица измерения</w:t>
            </w:r>
          </w:p>
        </w:tc>
        <w:tc>
          <w:tcPr>
            <w:tcW w:w="1924" w:type="dxa"/>
            <w:vAlign w:val="center"/>
          </w:tcPr>
          <w:p w14:paraId="1C2511CD"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Величина</w:t>
            </w:r>
          </w:p>
        </w:tc>
        <w:tc>
          <w:tcPr>
            <w:tcW w:w="1343" w:type="dxa"/>
            <w:vAlign w:val="center"/>
          </w:tcPr>
          <w:p w14:paraId="55289C9E"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Единица измерения</w:t>
            </w:r>
          </w:p>
        </w:tc>
        <w:tc>
          <w:tcPr>
            <w:tcW w:w="1301" w:type="dxa"/>
            <w:vAlign w:val="center"/>
          </w:tcPr>
          <w:p w14:paraId="120D4D9E"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Величина</w:t>
            </w:r>
          </w:p>
        </w:tc>
      </w:tr>
      <w:tr w:rsidR="00147AC2" w:rsidRPr="00147AC2" w14:paraId="0800D064" w14:textId="77777777" w:rsidTr="00F81A06">
        <w:trPr>
          <w:trHeight w:val="556"/>
        </w:trPr>
        <w:tc>
          <w:tcPr>
            <w:tcW w:w="10169" w:type="dxa"/>
            <w:gridSpan w:val="6"/>
            <w:vAlign w:val="center"/>
          </w:tcPr>
          <w:p w14:paraId="4D5A6A48"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Объекты общественного питания, торговли и бытового обслуживания </w:t>
            </w:r>
          </w:p>
          <w:p w14:paraId="20AC2B2B"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квартального (микрорайонного) значения</w:t>
            </w:r>
          </w:p>
        </w:tc>
      </w:tr>
      <w:tr w:rsidR="00147AC2" w:rsidRPr="00147AC2" w14:paraId="63D817D1" w14:textId="77777777" w:rsidTr="00F81A06">
        <w:trPr>
          <w:trHeight w:val="846"/>
        </w:trPr>
        <w:tc>
          <w:tcPr>
            <w:tcW w:w="737" w:type="dxa"/>
            <w:vAlign w:val="center"/>
          </w:tcPr>
          <w:p w14:paraId="22472F8C" w14:textId="77777777" w:rsidR="00147AC2" w:rsidRPr="00147AC2" w:rsidRDefault="00147AC2" w:rsidP="00147AC2">
            <w:pPr>
              <w:widowControl w:val="0"/>
              <w:spacing w:after="0" w:line="240" w:lineRule="auto"/>
              <w:jc w:val="both"/>
              <w:rPr>
                <w:rFonts w:ascii="Times New Roman" w:eastAsia="Times New Roman" w:hAnsi="Times New Roman"/>
                <w:sz w:val="24"/>
                <w:szCs w:val="24"/>
                <w:lang w:val="en-US" w:eastAsia="ru-RU"/>
              </w:rPr>
            </w:pPr>
            <w:r w:rsidRPr="00147AC2">
              <w:rPr>
                <w:rFonts w:ascii="Times New Roman" w:eastAsia="Times New Roman" w:hAnsi="Times New Roman"/>
                <w:sz w:val="24"/>
                <w:szCs w:val="24"/>
                <w:lang w:val="en-US" w:eastAsia="ru-RU"/>
              </w:rPr>
              <w:t>1.</w:t>
            </w:r>
          </w:p>
        </w:tc>
        <w:tc>
          <w:tcPr>
            <w:tcW w:w="3095" w:type="dxa"/>
            <w:vAlign w:val="center"/>
          </w:tcPr>
          <w:p w14:paraId="1FF7CF93"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Магазин продовольственных товаров</w:t>
            </w:r>
          </w:p>
        </w:tc>
        <w:tc>
          <w:tcPr>
            <w:tcW w:w="1769" w:type="dxa"/>
            <w:vAlign w:val="center"/>
          </w:tcPr>
          <w:p w14:paraId="00E2F959"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м² торговой</w:t>
            </w:r>
          </w:p>
          <w:p w14:paraId="1E846EA0"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площади</w:t>
            </w:r>
          </w:p>
          <w:p w14:paraId="5994B8CE"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на 1000 чел.</w:t>
            </w:r>
          </w:p>
        </w:tc>
        <w:tc>
          <w:tcPr>
            <w:tcW w:w="1924" w:type="dxa"/>
            <w:vAlign w:val="center"/>
          </w:tcPr>
          <w:p w14:paraId="3982A385"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100 для сельских поселений</w:t>
            </w:r>
          </w:p>
        </w:tc>
        <w:tc>
          <w:tcPr>
            <w:tcW w:w="1343" w:type="dxa"/>
            <w:vMerge w:val="restart"/>
            <w:vAlign w:val="center"/>
          </w:tcPr>
          <w:p w14:paraId="63C7FE08"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w:t>
            </w:r>
          </w:p>
        </w:tc>
        <w:tc>
          <w:tcPr>
            <w:tcW w:w="1301" w:type="dxa"/>
            <w:vMerge w:val="restart"/>
            <w:vAlign w:val="center"/>
          </w:tcPr>
          <w:p w14:paraId="0A695526"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p w14:paraId="05F436ED"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В сельских поселениях-</w:t>
            </w:r>
          </w:p>
          <w:p w14:paraId="04EBC458"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2000</w:t>
            </w:r>
          </w:p>
        </w:tc>
      </w:tr>
      <w:tr w:rsidR="00147AC2" w:rsidRPr="00147AC2" w14:paraId="5F6AD5E5" w14:textId="77777777" w:rsidTr="00F81A06">
        <w:trPr>
          <w:trHeight w:val="846"/>
        </w:trPr>
        <w:tc>
          <w:tcPr>
            <w:tcW w:w="737" w:type="dxa"/>
            <w:vAlign w:val="center"/>
          </w:tcPr>
          <w:p w14:paraId="7416A170" w14:textId="77777777" w:rsidR="00147AC2" w:rsidRPr="00147AC2" w:rsidRDefault="00147AC2" w:rsidP="00147AC2">
            <w:pPr>
              <w:widowControl w:val="0"/>
              <w:spacing w:after="0" w:line="240" w:lineRule="auto"/>
              <w:jc w:val="both"/>
              <w:rPr>
                <w:rFonts w:ascii="Times New Roman" w:eastAsia="Times New Roman" w:hAnsi="Times New Roman"/>
                <w:sz w:val="24"/>
                <w:szCs w:val="24"/>
                <w:lang w:val="en-US" w:eastAsia="ru-RU"/>
              </w:rPr>
            </w:pPr>
            <w:r w:rsidRPr="00147AC2">
              <w:rPr>
                <w:rFonts w:ascii="Times New Roman" w:eastAsia="Times New Roman" w:hAnsi="Times New Roman"/>
                <w:sz w:val="24"/>
                <w:szCs w:val="24"/>
                <w:lang w:val="en-US" w:eastAsia="ru-RU"/>
              </w:rPr>
              <w:t>2.</w:t>
            </w:r>
          </w:p>
        </w:tc>
        <w:tc>
          <w:tcPr>
            <w:tcW w:w="3095" w:type="dxa"/>
            <w:vAlign w:val="center"/>
          </w:tcPr>
          <w:p w14:paraId="233C30D6"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Магазин непродовольственных товаров повседневного спроса</w:t>
            </w:r>
          </w:p>
        </w:tc>
        <w:tc>
          <w:tcPr>
            <w:tcW w:w="1769" w:type="dxa"/>
            <w:vAlign w:val="center"/>
          </w:tcPr>
          <w:p w14:paraId="572A51FD"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м² торговой</w:t>
            </w:r>
          </w:p>
          <w:p w14:paraId="0D98455C"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площади</w:t>
            </w:r>
          </w:p>
          <w:p w14:paraId="25A983DC"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на 1000 чел.</w:t>
            </w:r>
          </w:p>
        </w:tc>
        <w:tc>
          <w:tcPr>
            <w:tcW w:w="1924" w:type="dxa"/>
            <w:vAlign w:val="center"/>
          </w:tcPr>
          <w:p w14:paraId="7334538E"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200 для сельских поселений</w:t>
            </w:r>
          </w:p>
        </w:tc>
        <w:tc>
          <w:tcPr>
            <w:tcW w:w="1343" w:type="dxa"/>
            <w:vMerge/>
            <w:vAlign w:val="center"/>
          </w:tcPr>
          <w:p w14:paraId="3976571D"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c>
          <w:tcPr>
            <w:tcW w:w="1301" w:type="dxa"/>
            <w:vMerge/>
            <w:vAlign w:val="center"/>
          </w:tcPr>
          <w:p w14:paraId="0BF8B600"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r>
      <w:tr w:rsidR="00147AC2" w:rsidRPr="00147AC2" w14:paraId="47CA6839" w14:textId="77777777" w:rsidTr="00F81A06">
        <w:trPr>
          <w:trHeight w:val="846"/>
        </w:trPr>
        <w:tc>
          <w:tcPr>
            <w:tcW w:w="737" w:type="dxa"/>
            <w:vAlign w:val="center"/>
          </w:tcPr>
          <w:p w14:paraId="209C9F5D" w14:textId="77777777" w:rsidR="00147AC2" w:rsidRPr="00147AC2" w:rsidRDefault="00147AC2" w:rsidP="00147AC2">
            <w:pPr>
              <w:widowControl w:val="0"/>
              <w:spacing w:after="0" w:line="240" w:lineRule="auto"/>
              <w:jc w:val="both"/>
              <w:rPr>
                <w:rFonts w:ascii="Times New Roman" w:eastAsia="Times New Roman" w:hAnsi="Times New Roman"/>
                <w:sz w:val="24"/>
                <w:szCs w:val="24"/>
                <w:lang w:val="en-US" w:eastAsia="ru-RU"/>
              </w:rPr>
            </w:pPr>
            <w:r w:rsidRPr="00147AC2">
              <w:rPr>
                <w:rFonts w:ascii="Times New Roman" w:eastAsia="Times New Roman" w:hAnsi="Times New Roman"/>
                <w:sz w:val="24"/>
                <w:szCs w:val="24"/>
                <w:lang w:val="en-US" w:eastAsia="ru-RU"/>
              </w:rPr>
              <w:t>3.</w:t>
            </w:r>
          </w:p>
        </w:tc>
        <w:tc>
          <w:tcPr>
            <w:tcW w:w="3095" w:type="dxa"/>
            <w:vAlign w:val="center"/>
          </w:tcPr>
          <w:p w14:paraId="339A7F37"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Предприятие общественного питания</w:t>
            </w:r>
          </w:p>
        </w:tc>
        <w:tc>
          <w:tcPr>
            <w:tcW w:w="1769" w:type="dxa"/>
            <w:vAlign w:val="center"/>
          </w:tcPr>
          <w:p w14:paraId="490F1EF2"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мест</w:t>
            </w:r>
          </w:p>
          <w:p w14:paraId="64230C11"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на 1000 чел.</w:t>
            </w:r>
          </w:p>
        </w:tc>
        <w:tc>
          <w:tcPr>
            <w:tcW w:w="1924" w:type="dxa"/>
            <w:vAlign w:val="center"/>
          </w:tcPr>
          <w:p w14:paraId="2F92E66E"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40</w:t>
            </w:r>
          </w:p>
        </w:tc>
        <w:tc>
          <w:tcPr>
            <w:tcW w:w="1343" w:type="dxa"/>
            <w:vMerge/>
            <w:vAlign w:val="center"/>
          </w:tcPr>
          <w:p w14:paraId="319EE646"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c>
          <w:tcPr>
            <w:tcW w:w="1301" w:type="dxa"/>
            <w:vMerge/>
            <w:vAlign w:val="center"/>
          </w:tcPr>
          <w:p w14:paraId="37F4DCE1"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r>
      <w:tr w:rsidR="00147AC2" w:rsidRPr="00147AC2" w14:paraId="5B01D327" w14:textId="77777777" w:rsidTr="00F81A06">
        <w:trPr>
          <w:trHeight w:val="846"/>
        </w:trPr>
        <w:tc>
          <w:tcPr>
            <w:tcW w:w="737" w:type="dxa"/>
            <w:vAlign w:val="center"/>
          </w:tcPr>
          <w:p w14:paraId="3B0D2D4C" w14:textId="77777777" w:rsidR="00147AC2" w:rsidRPr="00147AC2" w:rsidRDefault="00147AC2" w:rsidP="00147AC2">
            <w:pPr>
              <w:widowControl w:val="0"/>
              <w:spacing w:after="0" w:line="240" w:lineRule="auto"/>
              <w:jc w:val="both"/>
              <w:rPr>
                <w:rFonts w:ascii="Times New Roman" w:eastAsia="Times New Roman" w:hAnsi="Times New Roman"/>
                <w:sz w:val="24"/>
                <w:szCs w:val="24"/>
                <w:lang w:val="en-US" w:eastAsia="ru-RU"/>
              </w:rPr>
            </w:pPr>
            <w:r w:rsidRPr="00147AC2">
              <w:rPr>
                <w:rFonts w:ascii="Times New Roman" w:eastAsia="Times New Roman" w:hAnsi="Times New Roman"/>
                <w:sz w:val="24"/>
                <w:szCs w:val="24"/>
                <w:lang w:val="en-US" w:eastAsia="ru-RU"/>
              </w:rPr>
              <w:t>4.</w:t>
            </w:r>
          </w:p>
        </w:tc>
        <w:tc>
          <w:tcPr>
            <w:tcW w:w="3095" w:type="dxa"/>
            <w:vAlign w:val="center"/>
          </w:tcPr>
          <w:p w14:paraId="038F873E"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Предприятие бытового обслуживания.</w:t>
            </w:r>
          </w:p>
          <w:p w14:paraId="344405B4"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p w14:paraId="309B9C5D"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В том числе:</w:t>
            </w:r>
          </w:p>
          <w:p w14:paraId="5CCA6AAF"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Непосредственного обслуживания населения:</w:t>
            </w:r>
          </w:p>
          <w:p w14:paraId="5C6B9FAD"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Производственные предприятия централизованного выполнения заказов</w:t>
            </w:r>
          </w:p>
        </w:tc>
        <w:tc>
          <w:tcPr>
            <w:tcW w:w="1769" w:type="dxa"/>
            <w:vAlign w:val="center"/>
          </w:tcPr>
          <w:p w14:paraId="27D9A377"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рабочее место</w:t>
            </w:r>
          </w:p>
          <w:p w14:paraId="6360CA1F"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на 1000 чел.</w:t>
            </w:r>
          </w:p>
        </w:tc>
        <w:tc>
          <w:tcPr>
            <w:tcW w:w="1924" w:type="dxa"/>
            <w:vAlign w:val="center"/>
          </w:tcPr>
          <w:p w14:paraId="1336E274"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7 для сельских поселений</w:t>
            </w:r>
          </w:p>
          <w:p w14:paraId="3B9A31CA"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p w14:paraId="2574EE52"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4 для сельских поселений</w:t>
            </w:r>
          </w:p>
          <w:p w14:paraId="11E794C3"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3 для сельских поселений</w:t>
            </w:r>
          </w:p>
          <w:p w14:paraId="7C42AF90"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c>
          <w:tcPr>
            <w:tcW w:w="1343" w:type="dxa"/>
            <w:vMerge/>
            <w:vAlign w:val="center"/>
          </w:tcPr>
          <w:p w14:paraId="25562665"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c>
          <w:tcPr>
            <w:tcW w:w="1301" w:type="dxa"/>
            <w:vMerge/>
            <w:vAlign w:val="center"/>
          </w:tcPr>
          <w:p w14:paraId="750BA690"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r>
      <w:tr w:rsidR="00147AC2" w:rsidRPr="00147AC2" w14:paraId="777B207A" w14:textId="77777777" w:rsidTr="00F81A06">
        <w:trPr>
          <w:trHeight w:val="846"/>
        </w:trPr>
        <w:tc>
          <w:tcPr>
            <w:tcW w:w="737" w:type="dxa"/>
            <w:vAlign w:val="center"/>
          </w:tcPr>
          <w:p w14:paraId="700E6E49" w14:textId="77777777" w:rsidR="00147AC2" w:rsidRPr="00147AC2" w:rsidRDefault="00147AC2" w:rsidP="00147AC2">
            <w:pPr>
              <w:widowControl w:val="0"/>
              <w:spacing w:after="0" w:line="240" w:lineRule="auto"/>
              <w:jc w:val="both"/>
              <w:rPr>
                <w:rFonts w:ascii="Times New Roman" w:eastAsia="Times New Roman" w:hAnsi="Times New Roman"/>
                <w:sz w:val="24"/>
                <w:szCs w:val="24"/>
                <w:lang w:val="en-US" w:eastAsia="ru-RU"/>
              </w:rPr>
            </w:pPr>
            <w:r w:rsidRPr="00147AC2">
              <w:rPr>
                <w:rFonts w:ascii="Times New Roman" w:eastAsia="Times New Roman" w:hAnsi="Times New Roman"/>
                <w:sz w:val="24"/>
                <w:szCs w:val="24"/>
                <w:lang w:val="en-US" w:eastAsia="ru-RU"/>
              </w:rPr>
              <w:t>5.</w:t>
            </w:r>
          </w:p>
        </w:tc>
        <w:tc>
          <w:tcPr>
            <w:tcW w:w="3095" w:type="dxa"/>
            <w:vAlign w:val="center"/>
          </w:tcPr>
          <w:p w14:paraId="74A9CEAB"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Прачечная</w:t>
            </w:r>
          </w:p>
        </w:tc>
        <w:tc>
          <w:tcPr>
            <w:tcW w:w="1769" w:type="dxa"/>
            <w:vAlign w:val="center"/>
          </w:tcPr>
          <w:p w14:paraId="316A628B"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кг белья </w:t>
            </w:r>
          </w:p>
          <w:p w14:paraId="5953420A"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в смену</w:t>
            </w:r>
          </w:p>
          <w:p w14:paraId="6A1967C6"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на 1000 чел.</w:t>
            </w:r>
          </w:p>
        </w:tc>
        <w:tc>
          <w:tcPr>
            <w:tcW w:w="1924" w:type="dxa"/>
            <w:vAlign w:val="center"/>
          </w:tcPr>
          <w:p w14:paraId="6BAF1794"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10</w:t>
            </w:r>
          </w:p>
        </w:tc>
        <w:tc>
          <w:tcPr>
            <w:tcW w:w="1343" w:type="dxa"/>
            <w:vMerge/>
            <w:vAlign w:val="center"/>
          </w:tcPr>
          <w:p w14:paraId="37288440"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c>
          <w:tcPr>
            <w:tcW w:w="1301" w:type="dxa"/>
            <w:vMerge/>
            <w:vAlign w:val="center"/>
          </w:tcPr>
          <w:p w14:paraId="28664BEA"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r>
      <w:tr w:rsidR="00147AC2" w:rsidRPr="00147AC2" w14:paraId="78D7A656" w14:textId="77777777" w:rsidTr="00F81A06">
        <w:trPr>
          <w:trHeight w:val="846"/>
        </w:trPr>
        <w:tc>
          <w:tcPr>
            <w:tcW w:w="737" w:type="dxa"/>
            <w:vAlign w:val="center"/>
          </w:tcPr>
          <w:p w14:paraId="4999EBAB" w14:textId="77777777" w:rsidR="00147AC2" w:rsidRPr="00147AC2" w:rsidRDefault="00147AC2" w:rsidP="00147AC2">
            <w:pPr>
              <w:widowControl w:val="0"/>
              <w:spacing w:after="0" w:line="240" w:lineRule="auto"/>
              <w:jc w:val="both"/>
              <w:rPr>
                <w:rFonts w:ascii="Times New Roman" w:eastAsia="Times New Roman" w:hAnsi="Times New Roman"/>
                <w:sz w:val="24"/>
                <w:szCs w:val="24"/>
                <w:lang w:val="en-US" w:eastAsia="ru-RU"/>
              </w:rPr>
            </w:pPr>
            <w:r w:rsidRPr="00147AC2">
              <w:rPr>
                <w:rFonts w:ascii="Times New Roman" w:eastAsia="Times New Roman" w:hAnsi="Times New Roman"/>
                <w:sz w:val="24"/>
                <w:szCs w:val="24"/>
                <w:lang w:val="en-US" w:eastAsia="ru-RU"/>
              </w:rPr>
              <w:t>6.</w:t>
            </w:r>
          </w:p>
        </w:tc>
        <w:tc>
          <w:tcPr>
            <w:tcW w:w="3095" w:type="dxa"/>
            <w:vAlign w:val="center"/>
          </w:tcPr>
          <w:p w14:paraId="30F2E8FF"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Химчистка</w:t>
            </w:r>
          </w:p>
        </w:tc>
        <w:tc>
          <w:tcPr>
            <w:tcW w:w="1769" w:type="dxa"/>
            <w:vAlign w:val="center"/>
          </w:tcPr>
          <w:p w14:paraId="71E14B5C"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кг вещей</w:t>
            </w:r>
          </w:p>
          <w:p w14:paraId="6B15089F"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в смену</w:t>
            </w:r>
          </w:p>
          <w:p w14:paraId="20F8B3E0"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на 1000 чел.</w:t>
            </w:r>
          </w:p>
        </w:tc>
        <w:tc>
          <w:tcPr>
            <w:tcW w:w="1924" w:type="dxa"/>
            <w:vAlign w:val="center"/>
          </w:tcPr>
          <w:p w14:paraId="00195273"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4</w:t>
            </w:r>
          </w:p>
        </w:tc>
        <w:tc>
          <w:tcPr>
            <w:tcW w:w="1343" w:type="dxa"/>
            <w:vMerge/>
            <w:vAlign w:val="center"/>
          </w:tcPr>
          <w:p w14:paraId="667CB07C"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c>
          <w:tcPr>
            <w:tcW w:w="1301" w:type="dxa"/>
            <w:vMerge/>
            <w:vAlign w:val="center"/>
          </w:tcPr>
          <w:p w14:paraId="588B736B"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p>
        </w:tc>
      </w:tr>
    </w:tbl>
    <w:p w14:paraId="0415229D" w14:textId="77777777" w:rsidR="00147AC2" w:rsidRPr="00147AC2" w:rsidRDefault="00147AC2" w:rsidP="00147AC2">
      <w:pPr>
        <w:widowControl w:val="0"/>
        <w:spacing w:after="0" w:line="100" w:lineRule="atLeast"/>
        <w:jc w:val="both"/>
        <w:rPr>
          <w:rFonts w:ascii="Times New Roman" w:eastAsia="Times New Roman" w:hAnsi="Times New Roman"/>
          <w:sz w:val="24"/>
          <w:szCs w:val="24"/>
          <w:lang w:eastAsia="ru-RU"/>
        </w:rPr>
      </w:pPr>
    </w:p>
    <w:p w14:paraId="39DD8DC5" w14:textId="77777777" w:rsidR="00147AC2" w:rsidRPr="00147AC2" w:rsidRDefault="00147AC2" w:rsidP="00147AC2">
      <w:pPr>
        <w:spacing w:after="200" w:line="276" w:lineRule="auto"/>
        <w:jc w:val="center"/>
        <w:rPr>
          <w:rFonts w:ascii="Times New Roman" w:hAnsi="Times New Roman"/>
          <w:b/>
          <w:sz w:val="24"/>
          <w:szCs w:val="24"/>
        </w:rPr>
      </w:pPr>
      <w:r w:rsidRPr="00147AC2">
        <w:rPr>
          <w:rFonts w:ascii="Times New Roman" w:hAnsi="Times New Roman"/>
          <w:b/>
          <w:sz w:val="24"/>
          <w:szCs w:val="24"/>
        </w:rPr>
        <w:t>1.10. Расчетные показатели помещений для работы участкового уполномоченного полиции</w:t>
      </w:r>
    </w:p>
    <w:p w14:paraId="039482E8" w14:textId="77777777" w:rsidR="00147AC2" w:rsidRPr="00147AC2" w:rsidRDefault="00147AC2" w:rsidP="00147AC2">
      <w:pPr>
        <w:widowControl w:val="0"/>
        <w:spacing w:after="0" w:line="240" w:lineRule="auto"/>
        <w:jc w:val="right"/>
        <w:textAlignment w:val="baseline"/>
        <w:rPr>
          <w:rFonts w:ascii="Times New Roman" w:eastAsia="Times New Roman" w:hAnsi="Times New Roman"/>
          <w:b/>
          <w:sz w:val="24"/>
          <w:szCs w:val="24"/>
          <w:lang w:eastAsia="ru-RU"/>
        </w:rPr>
      </w:pPr>
      <w:r w:rsidRPr="00147AC2">
        <w:rPr>
          <w:rFonts w:ascii="Times New Roman" w:eastAsia="Times New Roman" w:hAnsi="Times New Roman"/>
          <w:b/>
          <w:sz w:val="24"/>
          <w:szCs w:val="24"/>
          <w:lang w:eastAsia="ru-RU"/>
        </w:rPr>
        <w:lastRenderedPageBreak/>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6"/>
        <w:gridCol w:w="2851"/>
        <w:gridCol w:w="1554"/>
        <w:gridCol w:w="1455"/>
        <w:gridCol w:w="1506"/>
        <w:gridCol w:w="1467"/>
      </w:tblGrid>
      <w:tr w:rsidR="00147AC2" w:rsidRPr="00147AC2" w14:paraId="7E741EC9" w14:textId="77777777" w:rsidTr="00F81A06">
        <w:trPr>
          <w:trHeight w:val="765"/>
        </w:trPr>
        <w:tc>
          <w:tcPr>
            <w:tcW w:w="555" w:type="dxa"/>
            <w:vMerge w:val="restart"/>
            <w:tcBorders>
              <w:top w:val="single" w:sz="6" w:space="0" w:color="000000"/>
              <w:left w:val="single" w:sz="6" w:space="0" w:color="000000"/>
              <w:bottom w:val="single" w:sz="6" w:space="0" w:color="000000"/>
              <w:right w:val="nil"/>
            </w:tcBorders>
            <w:vAlign w:val="center"/>
            <w:hideMark/>
          </w:tcPr>
          <w:p w14:paraId="736EA491"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w:t>
            </w:r>
          </w:p>
        </w:tc>
        <w:tc>
          <w:tcPr>
            <w:tcW w:w="3090" w:type="dxa"/>
            <w:vMerge w:val="restart"/>
            <w:tcBorders>
              <w:top w:val="single" w:sz="6" w:space="0" w:color="000000"/>
              <w:left w:val="single" w:sz="6" w:space="0" w:color="000000"/>
              <w:bottom w:val="single" w:sz="6" w:space="0" w:color="000000"/>
              <w:right w:val="nil"/>
            </w:tcBorders>
            <w:vAlign w:val="center"/>
            <w:hideMark/>
          </w:tcPr>
          <w:p w14:paraId="76AC47E8"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Наименование объекта </w:t>
            </w:r>
          </w:p>
        </w:tc>
        <w:tc>
          <w:tcPr>
            <w:tcW w:w="3195" w:type="dxa"/>
            <w:gridSpan w:val="2"/>
            <w:tcBorders>
              <w:top w:val="single" w:sz="6" w:space="0" w:color="000000"/>
              <w:left w:val="single" w:sz="6" w:space="0" w:color="000000"/>
              <w:bottom w:val="single" w:sz="6" w:space="0" w:color="000000"/>
              <w:right w:val="nil"/>
            </w:tcBorders>
            <w:vAlign w:val="center"/>
            <w:hideMark/>
          </w:tcPr>
          <w:p w14:paraId="4A4F8B96"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Минимально допустимый уровень обеспеченности </w:t>
            </w:r>
          </w:p>
        </w:tc>
        <w:tc>
          <w:tcPr>
            <w:tcW w:w="3150" w:type="dxa"/>
            <w:gridSpan w:val="2"/>
            <w:tcBorders>
              <w:top w:val="single" w:sz="6" w:space="0" w:color="000000"/>
              <w:left w:val="single" w:sz="6" w:space="0" w:color="000000"/>
              <w:bottom w:val="single" w:sz="6" w:space="0" w:color="000000"/>
              <w:right w:val="single" w:sz="6" w:space="0" w:color="000000"/>
            </w:tcBorders>
            <w:hideMark/>
          </w:tcPr>
          <w:p w14:paraId="68AAE084"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Максимально допустимый уровень территориальной доступности </w:t>
            </w:r>
          </w:p>
        </w:tc>
      </w:tr>
      <w:tr w:rsidR="00147AC2" w:rsidRPr="00147AC2" w14:paraId="2F9AA435" w14:textId="77777777" w:rsidTr="00F81A06">
        <w:trPr>
          <w:trHeight w:val="765"/>
        </w:trPr>
        <w:tc>
          <w:tcPr>
            <w:tcW w:w="0" w:type="auto"/>
            <w:vMerge/>
            <w:tcBorders>
              <w:top w:val="single" w:sz="6" w:space="0" w:color="000000"/>
              <w:left w:val="single" w:sz="6" w:space="0" w:color="000000"/>
              <w:bottom w:val="single" w:sz="6" w:space="0" w:color="000000"/>
              <w:right w:val="nil"/>
            </w:tcBorders>
            <w:vAlign w:val="center"/>
            <w:hideMark/>
          </w:tcPr>
          <w:p w14:paraId="47CE085E" w14:textId="77777777" w:rsidR="00147AC2" w:rsidRPr="00147AC2" w:rsidRDefault="00147AC2" w:rsidP="00147AC2">
            <w:pPr>
              <w:widowControl w:val="0"/>
              <w:spacing w:after="0" w:line="240" w:lineRule="auto"/>
              <w:rPr>
                <w:rFonts w:ascii="Times New Roman" w:eastAsia="Times New Roman" w:hAnsi="Times New Roman"/>
                <w:sz w:val="24"/>
                <w:szCs w:val="24"/>
                <w:lang w:eastAsia="ru-RU"/>
              </w:rPr>
            </w:pPr>
          </w:p>
        </w:tc>
        <w:tc>
          <w:tcPr>
            <w:tcW w:w="0" w:type="auto"/>
            <w:vMerge/>
            <w:tcBorders>
              <w:top w:val="single" w:sz="6" w:space="0" w:color="000000"/>
              <w:left w:val="single" w:sz="6" w:space="0" w:color="000000"/>
              <w:bottom w:val="single" w:sz="6" w:space="0" w:color="000000"/>
              <w:right w:val="nil"/>
            </w:tcBorders>
            <w:vAlign w:val="center"/>
            <w:hideMark/>
          </w:tcPr>
          <w:p w14:paraId="4623E806" w14:textId="77777777" w:rsidR="00147AC2" w:rsidRPr="00147AC2" w:rsidRDefault="00147AC2" w:rsidP="00147AC2">
            <w:pPr>
              <w:widowControl w:val="0"/>
              <w:spacing w:after="0" w:line="240" w:lineRule="auto"/>
              <w:rPr>
                <w:rFonts w:ascii="Times New Roman" w:eastAsia="Times New Roman" w:hAnsi="Times New Roman"/>
                <w:sz w:val="24"/>
                <w:szCs w:val="24"/>
                <w:lang w:eastAsia="ru-RU"/>
              </w:rPr>
            </w:pPr>
          </w:p>
        </w:tc>
        <w:tc>
          <w:tcPr>
            <w:tcW w:w="1650" w:type="dxa"/>
            <w:tcBorders>
              <w:top w:val="single" w:sz="6" w:space="0" w:color="000000"/>
              <w:left w:val="single" w:sz="6" w:space="0" w:color="000000"/>
              <w:bottom w:val="single" w:sz="6" w:space="0" w:color="000000"/>
              <w:right w:val="nil"/>
            </w:tcBorders>
            <w:vAlign w:val="center"/>
            <w:hideMark/>
          </w:tcPr>
          <w:p w14:paraId="6A88FAE7"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Единица измерения </w:t>
            </w:r>
          </w:p>
        </w:tc>
        <w:tc>
          <w:tcPr>
            <w:tcW w:w="1545" w:type="dxa"/>
            <w:tcBorders>
              <w:top w:val="single" w:sz="6" w:space="0" w:color="000000"/>
              <w:left w:val="single" w:sz="6" w:space="0" w:color="000000"/>
              <w:bottom w:val="single" w:sz="6" w:space="0" w:color="000000"/>
              <w:right w:val="nil"/>
            </w:tcBorders>
            <w:vAlign w:val="center"/>
            <w:hideMark/>
          </w:tcPr>
          <w:p w14:paraId="240E701F"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Величина </w:t>
            </w:r>
          </w:p>
        </w:tc>
        <w:tc>
          <w:tcPr>
            <w:tcW w:w="1590" w:type="dxa"/>
            <w:tcBorders>
              <w:top w:val="single" w:sz="6" w:space="0" w:color="000000"/>
              <w:left w:val="single" w:sz="6" w:space="0" w:color="000000"/>
              <w:bottom w:val="single" w:sz="6" w:space="0" w:color="000000"/>
              <w:right w:val="nil"/>
            </w:tcBorders>
            <w:vAlign w:val="center"/>
            <w:hideMark/>
          </w:tcPr>
          <w:p w14:paraId="58F026EF"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Единица измерения </w:t>
            </w:r>
          </w:p>
        </w:tc>
        <w:tc>
          <w:tcPr>
            <w:tcW w:w="1560" w:type="dxa"/>
            <w:tcBorders>
              <w:top w:val="single" w:sz="6" w:space="0" w:color="000000"/>
              <w:left w:val="single" w:sz="6" w:space="0" w:color="000000"/>
              <w:bottom w:val="single" w:sz="6" w:space="0" w:color="000000"/>
              <w:right w:val="single" w:sz="6" w:space="0" w:color="000000"/>
            </w:tcBorders>
            <w:vAlign w:val="center"/>
            <w:hideMark/>
          </w:tcPr>
          <w:p w14:paraId="10127838"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Величина </w:t>
            </w:r>
          </w:p>
        </w:tc>
      </w:tr>
      <w:tr w:rsidR="00147AC2" w:rsidRPr="00147AC2" w14:paraId="19B104C2" w14:textId="77777777" w:rsidTr="00F81A06">
        <w:trPr>
          <w:trHeight w:val="825"/>
        </w:trPr>
        <w:tc>
          <w:tcPr>
            <w:tcW w:w="555" w:type="dxa"/>
            <w:tcBorders>
              <w:top w:val="single" w:sz="6" w:space="0" w:color="000000"/>
              <w:left w:val="single" w:sz="6" w:space="0" w:color="000000"/>
              <w:bottom w:val="single" w:sz="6" w:space="0" w:color="000000"/>
              <w:right w:val="nil"/>
            </w:tcBorders>
            <w:vAlign w:val="center"/>
            <w:hideMark/>
          </w:tcPr>
          <w:p w14:paraId="5A9A5101"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1. </w:t>
            </w:r>
          </w:p>
        </w:tc>
        <w:tc>
          <w:tcPr>
            <w:tcW w:w="3090" w:type="dxa"/>
            <w:tcBorders>
              <w:top w:val="single" w:sz="6" w:space="0" w:color="000000"/>
              <w:left w:val="single" w:sz="6" w:space="0" w:color="000000"/>
              <w:bottom w:val="single" w:sz="6" w:space="0" w:color="000000"/>
              <w:right w:val="nil"/>
            </w:tcBorders>
            <w:vAlign w:val="center"/>
            <w:hideMark/>
          </w:tcPr>
          <w:p w14:paraId="6D2285B4" w14:textId="77777777" w:rsidR="00147AC2" w:rsidRPr="00147AC2" w:rsidRDefault="00147AC2" w:rsidP="00147AC2">
            <w:pPr>
              <w:widowControl w:val="0"/>
              <w:spacing w:after="0" w:line="240" w:lineRule="auto"/>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Помещение для работы участкового уполномоченного полиции </w:t>
            </w:r>
          </w:p>
        </w:tc>
        <w:tc>
          <w:tcPr>
            <w:tcW w:w="1650" w:type="dxa"/>
            <w:tcBorders>
              <w:top w:val="single" w:sz="6" w:space="0" w:color="000000"/>
              <w:left w:val="single" w:sz="6" w:space="0" w:color="000000"/>
              <w:bottom w:val="single" w:sz="6" w:space="0" w:color="000000"/>
              <w:right w:val="nil"/>
            </w:tcBorders>
            <w:vAlign w:val="center"/>
            <w:hideMark/>
          </w:tcPr>
          <w:p w14:paraId="60702B45"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м² общей площади /  </w:t>
            </w:r>
          </w:p>
          <w:p w14:paraId="4A38F106"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участок </w:t>
            </w:r>
          </w:p>
        </w:tc>
        <w:tc>
          <w:tcPr>
            <w:tcW w:w="1545" w:type="dxa"/>
            <w:tcBorders>
              <w:top w:val="single" w:sz="6" w:space="0" w:color="000000"/>
              <w:left w:val="single" w:sz="6" w:space="0" w:color="000000"/>
              <w:bottom w:val="single" w:sz="6" w:space="0" w:color="000000"/>
              <w:right w:val="nil"/>
            </w:tcBorders>
            <w:vAlign w:val="center"/>
            <w:hideMark/>
          </w:tcPr>
          <w:p w14:paraId="05834FCC"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10,5 * </w:t>
            </w:r>
          </w:p>
        </w:tc>
        <w:tc>
          <w:tcPr>
            <w:tcW w:w="3150" w:type="dxa"/>
            <w:gridSpan w:val="2"/>
            <w:tcBorders>
              <w:top w:val="single" w:sz="6" w:space="0" w:color="000000"/>
              <w:left w:val="single" w:sz="6" w:space="0" w:color="000000"/>
              <w:bottom w:val="single" w:sz="6" w:space="0" w:color="000000"/>
              <w:right w:val="single" w:sz="6" w:space="0" w:color="000000"/>
            </w:tcBorders>
            <w:vAlign w:val="center"/>
            <w:hideMark/>
          </w:tcPr>
          <w:p w14:paraId="1998E5B5" w14:textId="77777777" w:rsidR="00147AC2" w:rsidRPr="00147AC2" w:rsidRDefault="00147AC2" w:rsidP="00147AC2">
            <w:pPr>
              <w:widowControl w:val="0"/>
              <w:spacing w:after="0" w:line="240" w:lineRule="auto"/>
              <w:jc w:val="center"/>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Не нормируется ** </w:t>
            </w:r>
          </w:p>
        </w:tc>
      </w:tr>
    </w:tbl>
    <w:p w14:paraId="37103C33" w14:textId="77777777" w:rsidR="00147AC2" w:rsidRPr="00147AC2" w:rsidRDefault="00147AC2" w:rsidP="00147AC2">
      <w:pPr>
        <w:widowControl w:val="0"/>
        <w:spacing w:after="0" w:line="240" w:lineRule="auto"/>
        <w:jc w:val="both"/>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w:t>
      </w:r>
    </w:p>
    <w:p w14:paraId="04E25370" w14:textId="77777777" w:rsidR="00147AC2" w:rsidRPr="00147AC2" w:rsidRDefault="00147AC2" w:rsidP="00147AC2">
      <w:pPr>
        <w:widowControl w:val="0"/>
        <w:spacing w:after="0" w:line="240" w:lineRule="auto"/>
        <w:jc w:val="both"/>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Примечания: </w:t>
      </w:r>
    </w:p>
    <w:p w14:paraId="79A79A2B" w14:textId="0887BA38" w:rsidR="00147AC2" w:rsidRPr="00147AC2" w:rsidRDefault="00147AC2" w:rsidP="00147AC2">
      <w:pPr>
        <w:widowControl w:val="0"/>
        <w:spacing w:after="0" w:line="240" w:lineRule="auto"/>
        <w:jc w:val="both"/>
        <w:textAlignment w:val="baseline"/>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а) (*) Норма предоставления помещения для работы принимается для организации рабочего места одного участкового уполномоченного (6,0 м²) и организации места ожидания посетителей (4,5 м²). Для каждого дополнительного работника в помещении для работы (помощника участкового уполномоченного полиции, инспектора по делам несовершеннолетних, сотрудника уголовного розыска, представителя общественности) следует предусматривать 4,5 м² общей площади для каждого из этих работников. </w:t>
      </w:r>
    </w:p>
    <w:p w14:paraId="2DD26373"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б) (**) Помещение для работы участкового уполномоченного полиции размещается, как правило, в центре административного участка (микрорайона).</w:t>
      </w:r>
      <w:bookmarkStart w:id="48" w:name="__RefHeading___Toc256732_3667955767"/>
      <w:bookmarkEnd w:id="48"/>
    </w:p>
    <w:p w14:paraId="7B3E081E"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color w:val="2F5496" w:themeColor="accent1" w:themeShade="BF"/>
          <w:sz w:val="24"/>
          <w:szCs w:val="24"/>
        </w:rPr>
      </w:pPr>
    </w:p>
    <w:p w14:paraId="15CA62D5"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2. Материалы по обоснованию расчетных показателей,</w:t>
      </w:r>
    </w:p>
    <w:p w14:paraId="103E49A4"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содержащихся в основной части местных нормативов</w:t>
      </w:r>
    </w:p>
    <w:p w14:paraId="409BDE43"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 xml:space="preserve">градостроительного проектирования </w:t>
      </w:r>
      <w:proofErr w:type="spellStart"/>
      <w:r w:rsidRPr="00147AC2">
        <w:rPr>
          <w:rFonts w:ascii="Times New Roman" w:hAnsi="Times New Roman"/>
          <w:b/>
          <w:bCs/>
          <w:iCs/>
          <w:sz w:val="24"/>
          <w:szCs w:val="24"/>
        </w:rPr>
        <w:t>Карамальского</w:t>
      </w:r>
      <w:proofErr w:type="spellEnd"/>
      <w:r w:rsidRPr="00147AC2">
        <w:rPr>
          <w:rFonts w:ascii="Times New Roman" w:hAnsi="Times New Roman"/>
          <w:b/>
          <w:bCs/>
          <w:iCs/>
          <w:sz w:val="24"/>
          <w:szCs w:val="24"/>
        </w:rPr>
        <w:t xml:space="preserve"> сельсовета </w:t>
      </w:r>
    </w:p>
    <w:p w14:paraId="36AA8755"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Никольского района Пензенской области</w:t>
      </w:r>
    </w:p>
    <w:p w14:paraId="47169D4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499D4925" w14:textId="77777777" w:rsidR="00147AC2" w:rsidRPr="00147AC2" w:rsidRDefault="00147AC2" w:rsidP="00147AC2">
      <w:pPr>
        <w:autoSpaceDE w:val="0"/>
        <w:autoSpaceDN w:val="0"/>
        <w:adjustRightInd w:val="0"/>
        <w:spacing w:after="0" w:line="240" w:lineRule="auto"/>
        <w:jc w:val="both"/>
        <w:rPr>
          <w:rFonts w:ascii="Times New Roman" w:hAnsi="Times New Roman"/>
          <w:b/>
          <w:sz w:val="24"/>
          <w:szCs w:val="24"/>
        </w:rPr>
      </w:pPr>
      <w:r w:rsidRPr="00147AC2">
        <w:rPr>
          <w:rFonts w:ascii="Times New Roman" w:hAnsi="Times New Roman"/>
          <w:b/>
          <w:sz w:val="24"/>
          <w:szCs w:val="24"/>
        </w:rPr>
        <w:t xml:space="preserve">2.1. Обоснование расчетных показателей и предельных значений расчетных показателей минимально допустимого уровня обеспеченности объектами в области транспорта, автомобильных дорог местного значения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Пензенской области, содержащихся в </w:t>
      </w:r>
      <w:hyperlink w:anchor="Par44" w:history="1">
        <w:r w:rsidRPr="00147AC2">
          <w:rPr>
            <w:rFonts w:ascii="Times New Roman" w:hAnsi="Times New Roman"/>
            <w:b/>
            <w:sz w:val="24"/>
            <w:szCs w:val="24"/>
          </w:rPr>
          <w:t>разделе 1.1 части 1</w:t>
        </w:r>
      </w:hyperlink>
      <w:r w:rsidRPr="00147AC2">
        <w:rPr>
          <w:rFonts w:ascii="Times New Roman" w:hAnsi="Times New Roman"/>
          <w:b/>
          <w:sz w:val="24"/>
          <w:szCs w:val="24"/>
        </w:rPr>
        <w:t xml:space="preserve"> местных нормативов градостроительного проектирования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w:t>
      </w:r>
    </w:p>
    <w:p w14:paraId="320BF6CB"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Предельные значения расчетных показателей для объектов местного значения сельского поселения:</w:t>
      </w:r>
    </w:p>
    <w:p w14:paraId="1007A83C"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1.1 в части обеспеченности принят на основе </w:t>
      </w:r>
      <w:hyperlink r:id="rId15" w:history="1">
        <w:r w:rsidRPr="00147AC2">
          <w:rPr>
            <w:rFonts w:ascii="Times New Roman" w:hAnsi="Times New Roman"/>
            <w:sz w:val="24"/>
            <w:szCs w:val="24"/>
          </w:rPr>
          <w:t>пункта 1.11</w:t>
        </w:r>
      </w:hyperlink>
      <w:r w:rsidRPr="00147AC2">
        <w:rPr>
          <w:rFonts w:ascii="Times New Roman" w:hAnsi="Times New Roman"/>
          <w:sz w:val="24"/>
          <w:szCs w:val="24"/>
        </w:rPr>
        <w:t xml:space="preserve"> "Руководства по проектированию городских улиц и дорог", разработанного ЦНИИП градостроительства.</w:t>
      </w:r>
    </w:p>
    <w:p w14:paraId="10CDBB2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1.2 в части обеспеченности принят на основе </w:t>
      </w:r>
      <w:hyperlink r:id="rId16"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3F9160DE" w14:textId="77777777" w:rsidR="00147AC2" w:rsidRPr="00147AC2" w:rsidRDefault="00147AC2" w:rsidP="00147AC2">
      <w:pPr>
        <w:autoSpaceDE w:val="0"/>
        <w:autoSpaceDN w:val="0"/>
        <w:adjustRightInd w:val="0"/>
        <w:spacing w:before="200" w:after="0" w:line="240" w:lineRule="auto"/>
        <w:jc w:val="both"/>
        <w:rPr>
          <w:rFonts w:ascii="Times New Roman" w:hAnsi="Times New Roman"/>
          <w:b/>
          <w:sz w:val="24"/>
          <w:szCs w:val="24"/>
        </w:rPr>
      </w:pPr>
      <w:r w:rsidRPr="00147AC2">
        <w:rPr>
          <w:rFonts w:ascii="Times New Roman" w:hAnsi="Times New Roman"/>
          <w:b/>
          <w:sz w:val="24"/>
          <w:szCs w:val="24"/>
        </w:rPr>
        <w:t xml:space="preserve">2.2. Обоснование расчетных показателей и предельных значений расчетных показателей минимально допустимого уровня обеспеченности объектами, обеспечивающими осуществление деятельности органов власти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местного значения населения</w:t>
      </w:r>
      <w:r w:rsidRPr="00147AC2">
        <w:rPr>
          <w:rFonts w:ascii="Times New Roman" w:hAnsi="Times New Roman"/>
          <w:b/>
          <w:color w:val="FF0000"/>
          <w:sz w:val="24"/>
          <w:szCs w:val="24"/>
        </w:rPr>
        <w:t xml:space="preserve">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содержащихся в </w:t>
      </w:r>
      <w:hyperlink w:anchor="Par295" w:history="1">
        <w:r w:rsidRPr="00147AC2">
          <w:rPr>
            <w:rFonts w:ascii="Times New Roman" w:hAnsi="Times New Roman"/>
            <w:b/>
            <w:sz w:val="24"/>
            <w:szCs w:val="24"/>
          </w:rPr>
          <w:t>разделе 1.2 части 1</w:t>
        </w:r>
      </w:hyperlink>
      <w:r w:rsidRPr="00147AC2">
        <w:rPr>
          <w:rFonts w:ascii="Times New Roman" w:hAnsi="Times New Roman"/>
          <w:b/>
          <w:sz w:val="24"/>
          <w:szCs w:val="24"/>
        </w:rPr>
        <w:t xml:space="preserve"> местных нормативов градостроительного проектирования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w:t>
      </w:r>
    </w:p>
    <w:p w14:paraId="473E0A1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32165F0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lastRenderedPageBreak/>
        <w:t>Предельные значения расчетных показателей для объектов местного значения сельского поселения:</w:t>
      </w:r>
    </w:p>
    <w:p w14:paraId="1F48C31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1.1 в части:</w:t>
      </w:r>
    </w:p>
    <w:p w14:paraId="45706B7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обеспеченности принят на основе </w:t>
      </w:r>
      <w:hyperlink r:id="rId17" w:history="1">
        <w:r w:rsidRPr="00147AC2">
          <w:rPr>
            <w:rFonts w:ascii="Times New Roman" w:hAnsi="Times New Roman"/>
            <w:sz w:val="24"/>
            <w:szCs w:val="24"/>
          </w:rPr>
          <w:t>СНиП 31-05-2003</w:t>
        </w:r>
      </w:hyperlink>
      <w:r w:rsidRPr="00147AC2">
        <w:rPr>
          <w:rFonts w:ascii="Times New Roman" w:hAnsi="Times New Roman"/>
          <w:sz w:val="24"/>
          <w:szCs w:val="24"/>
        </w:rPr>
        <w:t>;</w:t>
      </w:r>
    </w:p>
    <w:p w14:paraId="04D7C3F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территориальной доступности принят на основе </w:t>
      </w:r>
      <w:hyperlink r:id="rId18" w:history="1">
        <w:r w:rsidRPr="00147AC2">
          <w:rPr>
            <w:rFonts w:ascii="Times New Roman" w:hAnsi="Times New Roman"/>
            <w:sz w:val="24"/>
            <w:szCs w:val="24"/>
          </w:rPr>
          <w:t>СП 42.13330.2016</w:t>
        </w:r>
      </w:hyperlink>
      <w:r w:rsidRPr="00147AC2">
        <w:rPr>
          <w:rFonts w:ascii="Times New Roman" w:hAnsi="Times New Roman"/>
          <w:sz w:val="24"/>
          <w:szCs w:val="24"/>
        </w:rPr>
        <w:t>.</w:t>
      </w:r>
    </w:p>
    <w:p w14:paraId="6484DD39" w14:textId="77777777" w:rsidR="00147AC2" w:rsidRPr="00147AC2" w:rsidRDefault="00147AC2" w:rsidP="00147AC2">
      <w:pPr>
        <w:autoSpaceDE w:val="0"/>
        <w:autoSpaceDN w:val="0"/>
        <w:adjustRightInd w:val="0"/>
        <w:spacing w:before="200" w:after="0" w:line="240" w:lineRule="auto"/>
        <w:jc w:val="both"/>
        <w:rPr>
          <w:rFonts w:ascii="Times New Roman" w:hAnsi="Times New Roman"/>
          <w:b/>
          <w:sz w:val="24"/>
          <w:szCs w:val="24"/>
        </w:rPr>
      </w:pPr>
      <w:r w:rsidRPr="00147AC2">
        <w:rPr>
          <w:rFonts w:ascii="Times New Roman" w:hAnsi="Times New Roman"/>
          <w:b/>
          <w:sz w:val="24"/>
          <w:szCs w:val="24"/>
        </w:rPr>
        <w:t>2.3. Обоснование расчетных показателей и предельных значений расчетных показателей минимально допустимого уровня обеспеченности объектами инженерной инфраструктуры местного значения, в том числе линейными и объектами энергетики населения</w:t>
      </w:r>
      <w:r w:rsidRPr="00147AC2">
        <w:rPr>
          <w:rFonts w:ascii="Times New Roman" w:hAnsi="Times New Roman"/>
          <w:b/>
          <w:color w:val="FF0000"/>
          <w:sz w:val="24"/>
          <w:szCs w:val="24"/>
        </w:rPr>
        <w:t xml:space="preserve">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содержащихся в </w:t>
      </w:r>
      <w:hyperlink w:anchor="Par479" w:history="1">
        <w:r w:rsidRPr="00147AC2">
          <w:rPr>
            <w:rFonts w:ascii="Times New Roman" w:hAnsi="Times New Roman"/>
            <w:b/>
            <w:sz w:val="24"/>
            <w:szCs w:val="24"/>
          </w:rPr>
          <w:t>разделе 1.3 части 1</w:t>
        </w:r>
      </w:hyperlink>
      <w:r w:rsidRPr="00147AC2">
        <w:rPr>
          <w:rFonts w:ascii="Times New Roman" w:hAnsi="Times New Roman"/>
          <w:b/>
          <w:sz w:val="24"/>
          <w:szCs w:val="24"/>
        </w:rPr>
        <w:t xml:space="preserve"> местных нормативов градостроительного проектирования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w:t>
      </w:r>
    </w:p>
    <w:p w14:paraId="5827CA6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098C53B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Предельные значения расчетных показателей для объектов местного значения сельского поселения:</w:t>
      </w:r>
    </w:p>
    <w:p w14:paraId="67756BB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1.1.1 в части обеспеченности принят на основе </w:t>
      </w:r>
      <w:hyperlink r:id="rId19" w:history="1">
        <w:r w:rsidRPr="00147AC2">
          <w:rPr>
            <w:rFonts w:ascii="Times New Roman" w:hAnsi="Times New Roman"/>
            <w:sz w:val="24"/>
            <w:szCs w:val="24"/>
          </w:rPr>
          <w:t>СП 42.13330.2016</w:t>
        </w:r>
      </w:hyperlink>
      <w:r w:rsidRPr="00147AC2">
        <w:rPr>
          <w:rFonts w:ascii="Times New Roman" w:hAnsi="Times New Roman"/>
          <w:sz w:val="24"/>
          <w:szCs w:val="24"/>
        </w:rPr>
        <w:t>.</w:t>
      </w:r>
    </w:p>
    <w:p w14:paraId="1EB19D67"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1.2.1, № 1.3.1 в части обеспеченности приняты на основе </w:t>
      </w:r>
      <w:hyperlink r:id="rId20" w:history="1">
        <w:r w:rsidRPr="00147AC2">
          <w:rPr>
            <w:rFonts w:ascii="Times New Roman" w:hAnsi="Times New Roman"/>
            <w:sz w:val="24"/>
            <w:szCs w:val="24"/>
          </w:rPr>
          <w:t>СП 42-101-2003</w:t>
        </w:r>
      </w:hyperlink>
      <w:r w:rsidRPr="00147AC2">
        <w:rPr>
          <w:rFonts w:ascii="Times New Roman" w:hAnsi="Times New Roman"/>
          <w:sz w:val="24"/>
          <w:szCs w:val="24"/>
        </w:rPr>
        <w:t>.</w:t>
      </w:r>
    </w:p>
    <w:p w14:paraId="1EF0370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1.4.1 в части обеспеченности принят на основе свода </w:t>
      </w:r>
      <w:hyperlink r:id="rId21" w:history="1">
        <w:r w:rsidRPr="00147AC2">
          <w:rPr>
            <w:rFonts w:ascii="Times New Roman" w:hAnsi="Times New Roman"/>
            <w:sz w:val="24"/>
            <w:szCs w:val="24"/>
          </w:rPr>
          <w:t>правил</w:t>
        </w:r>
      </w:hyperlink>
      <w:r w:rsidRPr="00147AC2">
        <w:rPr>
          <w:rFonts w:ascii="Times New Roman" w:hAnsi="Times New Roman"/>
          <w:sz w:val="24"/>
          <w:szCs w:val="24"/>
        </w:rPr>
        <w:t xml:space="preserve"> "СП 31.13330.2012. Свод правил. Водоснабжение. Наружные сети и сооружения. Актуализированная редакция СНиП 2.04.02-84*", утвержденного Приказом Министерства регионального развития Российской Федерации от 29.12.2011 № 635/14 (с последующими изменениями).</w:t>
      </w:r>
    </w:p>
    <w:p w14:paraId="007D0E9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1.5.1 в части обеспеченности принят на основе </w:t>
      </w:r>
      <w:hyperlink r:id="rId22" w:history="1">
        <w:r w:rsidRPr="00147AC2">
          <w:rPr>
            <w:rFonts w:ascii="Times New Roman" w:hAnsi="Times New Roman"/>
            <w:sz w:val="24"/>
            <w:szCs w:val="24"/>
          </w:rPr>
          <w:t>свода</w:t>
        </w:r>
      </w:hyperlink>
      <w:r w:rsidRPr="00147AC2">
        <w:rPr>
          <w:rFonts w:ascii="Times New Roman" w:hAnsi="Times New Roman"/>
          <w:sz w:val="24"/>
          <w:szCs w:val="24"/>
        </w:rPr>
        <w:t xml:space="preserve"> правил "СП 32.13330.2018. Свод правил. Канализация. Наружные сети и сооружения. СНиП 2.04.03-85", утвержденного приказом Минстроя России от 25.12.2018 N 860/</w:t>
      </w:r>
      <w:proofErr w:type="spellStart"/>
      <w:r w:rsidRPr="00147AC2">
        <w:rPr>
          <w:rFonts w:ascii="Times New Roman" w:hAnsi="Times New Roman"/>
          <w:sz w:val="24"/>
          <w:szCs w:val="24"/>
        </w:rPr>
        <w:t>пр</w:t>
      </w:r>
      <w:proofErr w:type="spellEnd"/>
      <w:r w:rsidRPr="00147AC2">
        <w:rPr>
          <w:rFonts w:ascii="Times New Roman" w:hAnsi="Times New Roman"/>
          <w:sz w:val="24"/>
          <w:szCs w:val="24"/>
        </w:rPr>
        <w:t xml:space="preserve"> (с последующими изменениями).</w:t>
      </w:r>
    </w:p>
    <w:p w14:paraId="58A5B662" w14:textId="77777777" w:rsidR="00147AC2" w:rsidRPr="00147AC2" w:rsidRDefault="00147AC2" w:rsidP="00147AC2">
      <w:pPr>
        <w:autoSpaceDE w:val="0"/>
        <w:autoSpaceDN w:val="0"/>
        <w:adjustRightInd w:val="0"/>
        <w:spacing w:before="200" w:after="0" w:line="240" w:lineRule="auto"/>
        <w:jc w:val="both"/>
        <w:rPr>
          <w:rFonts w:ascii="Times New Roman" w:hAnsi="Times New Roman"/>
          <w:b/>
          <w:sz w:val="24"/>
          <w:szCs w:val="24"/>
        </w:rPr>
      </w:pPr>
      <w:r w:rsidRPr="00147AC2">
        <w:rPr>
          <w:rFonts w:ascii="Times New Roman" w:hAnsi="Times New Roman"/>
          <w:b/>
          <w:sz w:val="24"/>
          <w:szCs w:val="24"/>
        </w:rPr>
        <w:t xml:space="preserve">2.4. Обоснование расчетных показателей и предельных значений расчетных показателей минимально допустимого уровня обеспеченности объектами в области культуры и досуга местного значения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содержащихся в </w:t>
      </w:r>
      <w:hyperlink w:anchor="Par1090" w:history="1">
        <w:r w:rsidRPr="00147AC2">
          <w:rPr>
            <w:rFonts w:ascii="Times New Roman" w:hAnsi="Times New Roman"/>
            <w:b/>
            <w:sz w:val="24"/>
            <w:szCs w:val="24"/>
          </w:rPr>
          <w:t>разделе 1.4 части 1</w:t>
        </w:r>
      </w:hyperlink>
      <w:r w:rsidRPr="00147AC2">
        <w:rPr>
          <w:rFonts w:ascii="Times New Roman" w:hAnsi="Times New Roman"/>
          <w:b/>
          <w:sz w:val="24"/>
          <w:szCs w:val="24"/>
        </w:rPr>
        <w:t xml:space="preserve"> местных нормативов градостроительного проектирования</w:t>
      </w:r>
      <w:r w:rsidRPr="00147AC2">
        <w:rPr>
          <w:rFonts w:ascii="Times New Roman" w:hAnsi="Times New Roman"/>
          <w:b/>
          <w:color w:val="FF0000"/>
          <w:sz w:val="24"/>
          <w:szCs w:val="24"/>
        </w:rPr>
        <w:t xml:space="preserve">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w:t>
      </w:r>
    </w:p>
    <w:p w14:paraId="6852AD4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46CEAD1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Предельные значения расчетных показателей для объектов местного значения сельского поселения:</w:t>
      </w:r>
    </w:p>
    <w:p w14:paraId="01D3814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1.1.1 - № 1.1.3, № 1.2.1 в части обеспеченности и территориальной доступности приняты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2A1381E5"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1.2.2 в части:</w:t>
      </w:r>
    </w:p>
    <w:p w14:paraId="496B06C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обеспеченности принят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29EF25C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территориальной доступности принят на основе </w:t>
      </w:r>
      <w:hyperlink r:id="rId23" w:history="1">
        <w:r w:rsidRPr="00147AC2">
          <w:rPr>
            <w:rFonts w:ascii="Times New Roman" w:hAnsi="Times New Roman"/>
            <w:sz w:val="24"/>
            <w:szCs w:val="24"/>
          </w:rPr>
          <w:t>СП 42.13330.2016</w:t>
        </w:r>
      </w:hyperlink>
      <w:r w:rsidRPr="00147AC2">
        <w:rPr>
          <w:rFonts w:ascii="Times New Roman" w:hAnsi="Times New Roman"/>
          <w:sz w:val="24"/>
          <w:szCs w:val="24"/>
        </w:rPr>
        <w:t>.</w:t>
      </w:r>
    </w:p>
    <w:p w14:paraId="5689334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1.3.1 в части обеспеченности и территориальной доступности принят на основе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68824CBE" w14:textId="77777777" w:rsidR="00147AC2" w:rsidRPr="00147AC2" w:rsidRDefault="00147AC2" w:rsidP="00147AC2">
      <w:pPr>
        <w:autoSpaceDE w:val="0"/>
        <w:autoSpaceDN w:val="0"/>
        <w:adjustRightInd w:val="0"/>
        <w:spacing w:before="200" w:after="0" w:line="240" w:lineRule="auto"/>
        <w:jc w:val="both"/>
        <w:rPr>
          <w:rFonts w:ascii="Times New Roman" w:hAnsi="Times New Roman"/>
          <w:b/>
          <w:sz w:val="24"/>
          <w:szCs w:val="24"/>
        </w:rPr>
      </w:pPr>
      <w:r w:rsidRPr="00147AC2">
        <w:rPr>
          <w:rFonts w:ascii="Times New Roman" w:hAnsi="Times New Roman"/>
          <w:b/>
          <w:sz w:val="24"/>
          <w:szCs w:val="24"/>
        </w:rPr>
        <w:lastRenderedPageBreak/>
        <w:t xml:space="preserve">2.5. Обоснование расчетных показателей и предельных значений расчетных показателей минимально допустимого уровня обеспеченности объектами в области физической культуры и спорта местного значения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расчетных показателей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содержащихся в </w:t>
      </w:r>
      <w:hyperlink w:anchor="Par1391" w:history="1">
        <w:r w:rsidRPr="00147AC2">
          <w:rPr>
            <w:rFonts w:ascii="Times New Roman" w:hAnsi="Times New Roman"/>
            <w:b/>
            <w:sz w:val="24"/>
            <w:szCs w:val="24"/>
          </w:rPr>
          <w:t>разделе 1.5 части 1</w:t>
        </w:r>
      </w:hyperlink>
      <w:r w:rsidRPr="00147AC2">
        <w:rPr>
          <w:rFonts w:ascii="Times New Roman" w:hAnsi="Times New Roman"/>
          <w:b/>
          <w:sz w:val="24"/>
          <w:szCs w:val="24"/>
        </w:rPr>
        <w:t xml:space="preserve"> местных нормативов градостроительного проектирования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w:t>
      </w:r>
    </w:p>
    <w:p w14:paraId="69C6F63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10E0194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Предельные значения расчетных показателей для объектов местного значения сельского поселения:</w:t>
      </w:r>
    </w:p>
    <w:p w14:paraId="0036CAA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1.1 в части обеспеченности и территориальной доступности принят на основе </w:t>
      </w:r>
      <w:hyperlink r:id="rId24"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510A41C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1.2 в части:</w:t>
      </w:r>
    </w:p>
    <w:p w14:paraId="118AAE4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обеспеченности принят на основе Методических рекомендаций по размещению объектов массового спорта в субъектах Российской Федерации;</w:t>
      </w:r>
    </w:p>
    <w:p w14:paraId="104D0ED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территориальной доступности принят на основе </w:t>
      </w:r>
      <w:hyperlink r:id="rId25"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773E622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1.3 в части обеспеченности и территориальной доступности принят на основе </w:t>
      </w:r>
      <w:hyperlink r:id="rId26"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2F47960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1.4 в части обеспеченности и территориальной доступности принят на основе </w:t>
      </w:r>
      <w:hyperlink r:id="rId27"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685294AE" w14:textId="77777777" w:rsidR="00147AC2" w:rsidRPr="00147AC2" w:rsidRDefault="00147AC2" w:rsidP="00147AC2">
      <w:pPr>
        <w:autoSpaceDE w:val="0"/>
        <w:autoSpaceDN w:val="0"/>
        <w:adjustRightInd w:val="0"/>
        <w:spacing w:before="200" w:after="0" w:line="240" w:lineRule="auto"/>
        <w:jc w:val="both"/>
        <w:rPr>
          <w:rFonts w:ascii="Times New Roman" w:hAnsi="Times New Roman"/>
          <w:b/>
          <w:sz w:val="24"/>
          <w:szCs w:val="24"/>
        </w:rPr>
      </w:pPr>
      <w:r w:rsidRPr="00147AC2">
        <w:rPr>
          <w:rFonts w:ascii="Times New Roman" w:hAnsi="Times New Roman"/>
          <w:b/>
          <w:sz w:val="24"/>
          <w:szCs w:val="24"/>
        </w:rPr>
        <w:t xml:space="preserve">2.6. Обоснование предельных значений расчетных показателей минимально допустимого уровня обеспеченности объектами в области ритуальных услуг (места погребения) местного значения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содержащихся в </w:t>
      </w:r>
      <w:hyperlink w:anchor="Par1822" w:history="1">
        <w:r w:rsidRPr="00147AC2">
          <w:rPr>
            <w:rFonts w:ascii="Times New Roman" w:hAnsi="Times New Roman"/>
            <w:b/>
            <w:sz w:val="24"/>
            <w:szCs w:val="24"/>
          </w:rPr>
          <w:t>разделе 1.6 части 1</w:t>
        </w:r>
      </w:hyperlink>
      <w:r w:rsidRPr="00147AC2">
        <w:rPr>
          <w:rFonts w:ascii="Times New Roman" w:hAnsi="Times New Roman"/>
          <w:b/>
          <w:sz w:val="24"/>
          <w:szCs w:val="24"/>
        </w:rPr>
        <w:t xml:space="preserve"> местных нормативов градостроительного проектирования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w:t>
      </w:r>
    </w:p>
    <w:p w14:paraId="431EBBC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Предельные значения расчетных показателей для объектов местного значения сельского поселения:</w:t>
      </w:r>
    </w:p>
    <w:p w14:paraId="0D161EE8"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1.1.1, N 1.1.2 в части обеспеченности и территориальной доступности приняты на основе </w:t>
      </w:r>
      <w:hyperlink r:id="rId28" w:history="1">
        <w:r w:rsidRPr="00147AC2">
          <w:rPr>
            <w:rFonts w:ascii="Times New Roman" w:hAnsi="Times New Roman"/>
            <w:sz w:val="24"/>
            <w:szCs w:val="24"/>
          </w:rPr>
          <w:t>СП 42.13330.2016</w:t>
        </w:r>
      </w:hyperlink>
      <w:r w:rsidRPr="00147AC2">
        <w:rPr>
          <w:rFonts w:ascii="Times New Roman" w:hAnsi="Times New Roman"/>
          <w:sz w:val="24"/>
          <w:szCs w:val="24"/>
        </w:rPr>
        <w:t>.</w:t>
      </w:r>
    </w:p>
    <w:p w14:paraId="24AC4F73"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1.1.3 в части обеспеченности и территориальной доступности принят на основе </w:t>
      </w:r>
      <w:hyperlink r:id="rId29" w:history="1">
        <w:r w:rsidRPr="00147AC2">
          <w:rPr>
            <w:rFonts w:ascii="Times New Roman" w:hAnsi="Times New Roman"/>
            <w:sz w:val="24"/>
            <w:szCs w:val="24"/>
          </w:rPr>
          <w:t>СП 42.13330.2016</w:t>
        </w:r>
      </w:hyperlink>
      <w:r w:rsidRPr="00147AC2">
        <w:rPr>
          <w:rFonts w:ascii="Times New Roman" w:hAnsi="Times New Roman"/>
          <w:sz w:val="24"/>
          <w:szCs w:val="24"/>
        </w:rPr>
        <w:t>.</w:t>
      </w:r>
    </w:p>
    <w:p w14:paraId="0170A5DB" w14:textId="77777777" w:rsidR="00147AC2" w:rsidRPr="00147AC2" w:rsidRDefault="00147AC2" w:rsidP="00147AC2">
      <w:pPr>
        <w:autoSpaceDE w:val="0"/>
        <w:autoSpaceDN w:val="0"/>
        <w:adjustRightInd w:val="0"/>
        <w:spacing w:before="200" w:after="0" w:line="240" w:lineRule="auto"/>
        <w:jc w:val="both"/>
        <w:rPr>
          <w:rFonts w:ascii="Times New Roman" w:hAnsi="Times New Roman"/>
          <w:b/>
          <w:sz w:val="24"/>
          <w:szCs w:val="24"/>
        </w:rPr>
      </w:pPr>
      <w:r w:rsidRPr="00147AC2">
        <w:rPr>
          <w:rFonts w:ascii="Times New Roman" w:hAnsi="Times New Roman"/>
          <w:b/>
          <w:sz w:val="24"/>
          <w:szCs w:val="24"/>
        </w:rPr>
        <w:t xml:space="preserve">2.7. Обоснование предельных значений расчетных показателей минимально допустимого уровня обеспеченности объектами в области благоустройства местного значения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содержащихся в </w:t>
      </w:r>
      <w:hyperlink w:anchor="Par1877" w:history="1">
        <w:r w:rsidRPr="00147AC2">
          <w:rPr>
            <w:rFonts w:ascii="Times New Roman" w:hAnsi="Times New Roman"/>
            <w:b/>
            <w:sz w:val="24"/>
            <w:szCs w:val="24"/>
          </w:rPr>
          <w:t>разделе 1.7 части 1</w:t>
        </w:r>
      </w:hyperlink>
      <w:r w:rsidRPr="00147AC2">
        <w:rPr>
          <w:rFonts w:ascii="Times New Roman" w:hAnsi="Times New Roman"/>
          <w:b/>
          <w:sz w:val="24"/>
          <w:szCs w:val="24"/>
        </w:rPr>
        <w:t xml:space="preserve"> местных нормативов градостроительного проектирования</w:t>
      </w:r>
      <w:r w:rsidRPr="00147AC2">
        <w:rPr>
          <w:rFonts w:ascii="Times New Roman" w:hAnsi="Times New Roman"/>
          <w:b/>
          <w:color w:val="FF0000"/>
          <w:sz w:val="24"/>
          <w:szCs w:val="24"/>
        </w:rPr>
        <w:t xml:space="preserve">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w:t>
      </w:r>
    </w:p>
    <w:p w14:paraId="59976314"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1FC0C9A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Предельные значения расчетных показателей для объектов местного значения сельского поселения:</w:t>
      </w:r>
    </w:p>
    <w:p w14:paraId="4205441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1.1, № 1.2 в части обеспеченности и территориальной доступности приняты на основе </w:t>
      </w:r>
      <w:hyperlink r:id="rId30"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5F111AB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lastRenderedPageBreak/>
        <w:t xml:space="preserve">№ 1.3.1, № 1.3.2, № 1.3.3, № 1.3.5 в части обеспеченности приняты на основе </w:t>
      </w:r>
      <w:hyperlink r:id="rId31"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 </w:t>
      </w:r>
      <w:hyperlink r:id="rId32" w:history="1">
        <w:r w:rsidRPr="00147AC2">
          <w:rPr>
            <w:rFonts w:ascii="Times New Roman" w:hAnsi="Times New Roman"/>
            <w:sz w:val="24"/>
            <w:szCs w:val="24"/>
          </w:rPr>
          <w:t>свода</w:t>
        </w:r>
      </w:hyperlink>
      <w:r w:rsidRPr="00147AC2">
        <w:rPr>
          <w:rFonts w:ascii="Times New Roman" w:hAnsi="Times New Roman"/>
          <w:sz w:val="24"/>
          <w:szCs w:val="24"/>
        </w:rP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приказом Минстроя России от 24.01.2020 № 33/</w:t>
      </w:r>
      <w:proofErr w:type="spellStart"/>
      <w:r w:rsidRPr="00147AC2">
        <w:rPr>
          <w:rFonts w:ascii="Times New Roman" w:hAnsi="Times New Roman"/>
          <w:sz w:val="24"/>
          <w:szCs w:val="24"/>
        </w:rPr>
        <w:t>пр</w:t>
      </w:r>
      <w:proofErr w:type="spellEnd"/>
      <w:r w:rsidRPr="00147AC2">
        <w:rPr>
          <w:rFonts w:ascii="Times New Roman" w:hAnsi="Times New Roman"/>
          <w:sz w:val="24"/>
          <w:szCs w:val="24"/>
        </w:rPr>
        <w:t>) (далее - СП 476.1325800.2020).</w:t>
      </w:r>
    </w:p>
    <w:p w14:paraId="2E39BBF6"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1.3.4 в части:</w:t>
      </w:r>
    </w:p>
    <w:p w14:paraId="77ECA707"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обеспеченности принят на основе </w:t>
      </w:r>
      <w:hyperlink r:id="rId33"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 </w:t>
      </w:r>
      <w:hyperlink r:id="rId34" w:history="1">
        <w:r w:rsidRPr="00147AC2">
          <w:rPr>
            <w:rFonts w:ascii="Times New Roman" w:hAnsi="Times New Roman"/>
            <w:sz w:val="24"/>
            <w:szCs w:val="24"/>
          </w:rPr>
          <w:t>СП 476.1325800.2020</w:t>
        </w:r>
      </w:hyperlink>
      <w:r w:rsidRPr="00147AC2">
        <w:rPr>
          <w:rFonts w:ascii="Times New Roman" w:hAnsi="Times New Roman"/>
          <w:sz w:val="24"/>
          <w:szCs w:val="24"/>
        </w:rPr>
        <w:t>;</w:t>
      </w:r>
    </w:p>
    <w:p w14:paraId="4CD0AF8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территориальной доступности принят на основе </w:t>
      </w:r>
      <w:hyperlink r:id="rId35"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7CE9BA5B" w14:textId="77777777" w:rsidR="00147AC2" w:rsidRPr="00147AC2" w:rsidRDefault="00147AC2" w:rsidP="00147AC2">
      <w:pPr>
        <w:autoSpaceDE w:val="0"/>
        <w:autoSpaceDN w:val="0"/>
        <w:adjustRightInd w:val="0"/>
        <w:spacing w:before="200" w:after="0" w:line="240" w:lineRule="auto"/>
        <w:jc w:val="both"/>
        <w:rPr>
          <w:rFonts w:ascii="Times New Roman" w:hAnsi="Times New Roman"/>
          <w:b/>
          <w:sz w:val="24"/>
          <w:szCs w:val="24"/>
        </w:rPr>
      </w:pPr>
      <w:r w:rsidRPr="00147AC2">
        <w:rPr>
          <w:rFonts w:ascii="Times New Roman" w:hAnsi="Times New Roman"/>
          <w:b/>
          <w:sz w:val="24"/>
          <w:szCs w:val="24"/>
        </w:rPr>
        <w:t xml:space="preserve">2.7.1 Обоснование предельных значений расчетных показателей минимально допустимого уровня обеспеченности объектами в области хранения и (или) паркования транспортных средств местного значения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содержащихся в </w:t>
      </w:r>
      <w:hyperlink w:anchor="Par2033" w:history="1">
        <w:r w:rsidRPr="00147AC2">
          <w:rPr>
            <w:rFonts w:ascii="Times New Roman" w:hAnsi="Times New Roman"/>
            <w:b/>
            <w:sz w:val="24"/>
            <w:szCs w:val="24"/>
          </w:rPr>
          <w:t>разделе 1.7.1 части 1</w:t>
        </w:r>
      </w:hyperlink>
      <w:r w:rsidRPr="00147AC2">
        <w:rPr>
          <w:rFonts w:ascii="Times New Roman" w:hAnsi="Times New Roman"/>
          <w:b/>
          <w:sz w:val="24"/>
          <w:szCs w:val="24"/>
        </w:rPr>
        <w:t xml:space="preserve"> местных нормативов градостроительного проектирования</w:t>
      </w:r>
      <w:r w:rsidRPr="00147AC2">
        <w:rPr>
          <w:rFonts w:ascii="Times New Roman" w:hAnsi="Times New Roman"/>
          <w:b/>
          <w:color w:val="FF0000"/>
          <w:sz w:val="24"/>
          <w:szCs w:val="24"/>
        </w:rPr>
        <w:t xml:space="preserve">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w:t>
      </w:r>
    </w:p>
    <w:p w14:paraId="2D9F34BD" w14:textId="77777777" w:rsidR="00147AC2" w:rsidRPr="00147AC2" w:rsidRDefault="00147AC2" w:rsidP="00147AC2">
      <w:pPr>
        <w:autoSpaceDE w:val="0"/>
        <w:autoSpaceDN w:val="0"/>
        <w:adjustRightInd w:val="0"/>
        <w:spacing w:before="200" w:after="0" w:line="240" w:lineRule="auto"/>
        <w:jc w:val="both"/>
        <w:rPr>
          <w:rFonts w:ascii="Times New Roman" w:hAnsi="Times New Roman"/>
          <w:sz w:val="24"/>
          <w:szCs w:val="24"/>
        </w:rPr>
      </w:pPr>
      <w:r w:rsidRPr="00147AC2">
        <w:rPr>
          <w:rFonts w:ascii="Times New Roman" w:hAnsi="Times New Roman"/>
          <w:sz w:val="24"/>
          <w:szCs w:val="24"/>
        </w:rPr>
        <w:t>№ 1 в части:</w:t>
      </w:r>
    </w:p>
    <w:p w14:paraId="4FB6FDEB" w14:textId="77777777" w:rsidR="00147AC2" w:rsidRPr="00147AC2" w:rsidRDefault="00147AC2" w:rsidP="00147AC2">
      <w:pPr>
        <w:autoSpaceDE w:val="0"/>
        <w:autoSpaceDN w:val="0"/>
        <w:adjustRightInd w:val="0"/>
        <w:spacing w:before="200" w:after="0" w:line="240" w:lineRule="auto"/>
        <w:jc w:val="both"/>
        <w:rPr>
          <w:rFonts w:ascii="Times New Roman" w:hAnsi="Times New Roman"/>
          <w:sz w:val="24"/>
          <w:szCs w:val="24"/>
        </w:rPr>
      </w:pPr>
      <w:r w:rsidRPr="00147AC2">
        <w:rPr>
          <w:rFonts w:ascii="Times New Roman" w:hAnsi="Times New Roman"/>
          <w:sz w:val="24"/>
          <w:szCs w:val="24"/>
        </w:rPr>
        <w:t xml:space="preserve">- обеспеченности принят на основе </w:t>
      </w:r>
      <w:hyperlink r:id="rId36" w:history="1">
        <w:r w:rsidRPr="00147AC2">
          <w:rPr>
            <w:rFonts w:ascii="Times New Roman" w:hAnsi="Times New Roman"/>
            <w:sz w:val="24"/>
            <w:szCs w:val="24"/>
          </w:rPr>
          <w:t>свода</w:t>
        </w:r>
      </w:hyperlink>
      <w:r w:rsidRPr="00147AC2">
        <w:rPr>
          <w:rFonts w:ascii="Times New Roman" w:hAnsi="Times New Roman"/>
          <w:sz w:val="24"/>
          <w:szCs w:val="24"/>
        </w:rPr>
        <w:t xml:space="preserve"> правил "СП 476.1325800.2020. Свод правил. Территории городских и сельских поселений. Правила планировки, застройки и благоустройства жилых микрорайонов", утвержденного и введенного в действие приказом Минстроя России от 24.01.2020 № 33/</w:t>
      </w:r>
      <w:proofErr w:type="spellStart"/>
      <w:r w:rsidRPr="00147AC2">
        <w:rPr>
          <w:rFonts w:ascii="Times New Roman" w:hAnsi="Times New Roman"/>
          <w:sz w:val="24"/>
          <w:szCs w:val="24"/>
        </w:rPr>
        <w:t>пр</w:t>
      </w:r>
      <w:proofErr w:type="spellEnd"/>
      <w:r w:rsidRPr="00147AC2">
        <w:rPr>
          <w:rFonts w:ascii="Times New Roman" w:hAnsi="Times New Roman"/>
          <w:sz w:val="24"/>
          <w:szCs w:val="24"/>
        </w:rPr>
        <w:t xml:space="preserve">, с учетом показателей жилищной обеспеченности в среднем на одного жителя - 35 кв. м согласно </w:t>
      </w:r>
      <w:hyperlink r:id="rId37" w:history="1">
        <w:r w:rsidRPr="00147AC2">
          <w:rPr>
            <w:rFonts w:ascii="Times New Roman" w:hAnsi="Times New Roman"/>
            <w:sz w:val="24"/>
            <w:szCs w:val="24"/>
          </w:rPr>
          <w:t>Стратегии</w:t>
        </w:r>
      </w:hyperlink>
      <w:r w:rsidRPr="00147AC2">
        <w:rPr>
          <w:rFonts w:ascii="Times New Roman" w:hAnsi="Times New Roman"/>
          <w:sz w:val="24"/>
          <w:szCs w:val="24"/>
        </w:rPr>
        <w:t xml:space="preserve"> социально-экономического развития Пензенской области на период до 2035 года, утвержденной Законом Пензенской области от 15.05.2019 № 3323-ЗПО "О Стратегии социально-экономического развития Пензенской области на период до 2035 года" (с последующими изменениями) (далее - стратегия), уровня автомобилизации на расчетный срок - 399 легковых автомобилей на 1000 человек населения Пензенской области. Расчетный срок принят - до 2035 года согласно периоду стратегии и периоду прогноза социально-экономического развития Пензенской области на долгосрочный период (до 2035 года), утвержденного распоряжением Правительства Пензенской области от 26.08.2015 № 344-рП (с последующими изменениями). При расчете уровня автомобилизации были использованы размещенные на официальном сайте Федеральной службы государственной статистики (Росстат) данные о числе собственных легковых автомобилей на 1000 человек населения по Пензенской области;</w:t>
      </w:r>
    </w:p>
    <w:p w14:paraId="3A37F03F"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p>
    <w:p w14:paraId="0F086C7E"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территориальной доступности принят на основе </w:t>
      </w:r>
      <w:hyperlink r:id="rId38" w:history="1">
        <w:r w:rsidRPr="00147AC2">
          <w:rPr>
            <w:rFonts w:ascii="Times New Roman" w:hAnsi="Times New Roman"/>
            <w:sz w:val="24"/>
            <w:szCs w:val="24"/>
          </w:rPr>
          <w:t>свода</w:t>
        </w:r>
      </w:hyperlink>
      <w:r w:rsidRPr="00147AC2">
        <w:rPr>
          <w:rFonts w:ascii="Times New Roman" w:hAnsi="Times New Roman"/>
          <w:sz w:val="24"/>
          <w:szCs w:val="24"/>
        </w:rPr>
        <w:t xml:space="preserve"> правил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 1034/</w:t>
      </w:r>
      <w:proofErr w:type="spellStart"/>
      <w:r w:rsidRPr="00147AC2">
        <w:rPr>
          <w:rFonts w:ascii="Times New Roman" w:hAnsi="Times New Roman"/>
          <w:sz w:val="24"/>
          <w:szCs w:val="24"/>
        </w:rPr>
        <w:t>пр</w:t>
      </w:r>
      <w:proofErr w:type="spellEnd"/>
      <w:r w:rsidRPr="00147AC2">
        <w:rPr>
          <w:rFonts w:ascii="Times New Roman" w:hAnsi="Times New Roman"/>
          <w:sz w:val="24"/>
          <w:szCs w:val="24"/>
        </w:rPr>
        <w:t xml:space="preserve"> (с последующими изменениями) (далее - СП 42.13330.2016 (с последующими изменениями)).</w:t>
      </w:r>
    </w:p>
    <w:p w14:paraId="5136DBD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2.1 - № 2.2, № 2.5 - № 2.12, № 2.14 - № 2.33 в части обеспеченности и территориальной доступности приняты на основе </w:t>
      </w:r>
      <w:hyperlink r:id="rId39"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409BA3B0"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2.13 в части:</w:t>
      </w:r>
    </w:p>
    <w:p w14:paraId="2DE36AB5"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обеспеченности принят на основе </w:t>
      </w:r>
      <w:hyperlink r:id="rId40"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 </w:t>
      </w:r>
      <w:hyperlink r:id="rId41" w:history="1">
        <w:r w:rsidRPr="00147AC2">
          <w:rPr>
            <w:rFonts w:ascii="Times New Roman" w:hAnsi="Times New Roman"/>
            <w:sz w:val="24"/>
            <w:szCs w:val="24"/>
          </w:rPr>
          <w:t>свода</w:t>
        </w:r>
      </w:hyperlink>
      <w:r w:rsidRPr="00147AC2">
        <w:rPr>
          <w:rFonts w:ascii="Times New Roman" w:hAnsi="Times New Roman"/>
          <w:sz w:val="24"/>
          <w:szCs w:val="24"/>
        </w:rPr>
        <w:t xml:space="preserve"> правил "СП 309.1325800.2017. Свод правил. Здания театрально-зрелищные. Правила проектирования", утвержденного приказом Минстроя России от 29.08.2017 № 1179/</w:t>
      </w:r>
      <w:proofErr w:type="spellStart"/>
      <w:r w:rsidRPr="00147AC2">
        <w:rPr>
          <w:rFonts w:ascii="Times New Roman" w:hAnsi="Times New Roman"/>
          <w:sz w:val="24"/>
          <w:szCs w:val="24"/>
        </w:rPr>
        <w:t>пр</w:t>
      </w:r>
      <w:proofErr w:type="spellEnd"/>
      <w:r w:rsidRPr="00147AC2">
        <w:rPr>
          <w:rFonts w:ascii="Times New Roman" w:hAnsi="Times New Roman"/>
          <w:sz w:val="24"/>
          <w:szCs w:val="24"/>
        </w:rPr>
        <w:t>;</w:t>
      </w:r>
    </w:p>
    <w:p w14:paraId="08817E72"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lastRenderedPageBreak/>
        <w:t xml:space="preserve">- территориальной доступности принят на основе </w:t>
      </w:r>
      <w:hyperlink r:id="rId42"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6ADC82F9"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2.4 в части:</w:t>
      </w:r>
    </w:p>
    <w:p w14:paraId="28998711"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обеспеченности принят на основе свода </w:t>
      </w:r>
      <w:hyperlink r:id="rId43" w:history="1">
        <w:r w:rsidRPr="00147AC2">
          <w:rPr>
            <w:rFonts w:ascii="Times New Roman" w:hAnsi="Times New Roman"/>
            <w:sz w:val="24"/>
            <w:szCs w:val="24"/>
          </w:rPr>
          <w:t>правил</w:t>
        </w:r>
      </w:hyperlink>
      <w:r w:rsidRPr="00147AC2">
        <w:rPr>
          <w:rFonts w:ascii="Times New Roman" w:hAnsi="Times New Roman"/>
          <w:sz w:val="24"/>
          <w:szCs w:val="24"/>
        </w:rPr>
        <w:t xml:space="preserve"> "СП 251.1325800.2016. Свод правил. Здания общеобразовательных организаций. Правила проектирования", утвержденных Приказом Минстроя России от 17.08.2016 № 572/</w:t>
      </w:r>
      <w:proofErr w:type="spellStart"/>
      <w:r w:rsidRPr="00147AC2">
        <w:rPr>
          <w:rFonts w:ascii="Times New Roman" w:hAnsi="Times New Roman"/>
          <w:sz w:val="24"/>
          <w:szCs w:val="24"/>
        </w:rPr>
        <w:t>пр</w:t>
      </w:r>
      <w:proofErr w:type="spellEnd"/>
      <w:r w:rsidRPr="00147AC2">
        <w:rPr>
          <w:rFonts w:ascii="Times New Roman" w:hAnsi="Times New Roman"/>
          <w:sz w:val="24"/>
          <w:szCs w:val="24"/>
        </w:rPr>
        <w:t>) (с последующими изменениями).</w:t>
      </w:r>
    </w:p>
    <w:p w14:paraId="24DF4D5A" w14:textId="77777777" w:rsidR="00147AC2" w:rsidRPr="00147AC2" w:rsidRDefault="00147AC2" w:rsidP="00147AC2">
      <w:pPr>
        <w:autoSpaceDE w:val="0"/>
        <w:autoSpaceDN w:val="0"/>
        <w:adjustRightInd w:val="0"/>
        <w:spacing w:after="0" w:line="240" w:lineRule="auto"/>
        <w:jc w:val="both"/>
        <w:rPr>
          <w:rFonts w:ascii="Times New Roman" w:hAnsi="Times New Roman"/>
          <w:sz w:val="24"/>
          <w:szCs w:val="24"/>
        </w:rPr>
      </w:pPr>
      <w:r w:rsidRPr="00147AC2">
        <w:rPr>
          <w:rFonts w:ascii="Times New Roman" w:hAnsi="Times New Roman"/>
          <w:sz w:val="24"/>
          <w:szCs w:val="24"/>
        </w:rPr>
        <w:t xml:space="preserve">- территориальной доступности принят на основе </w:t>
      </w:r>
      <w:hyperlink r:id="rId44" w:history="1">
        <w:r w:rsidRPr="00147AC2">
          <w:rPr>
            <w:rFonts w:ascii="Times New Roman" w:hAnsi="Times New Roman"/>
            <w:sz w:val="24"/>
            <w:szCs w:val="24"/>
          </w:rPr>
          <w:t>СП 42.13330.2016</w:t>
        </w:r>
      </w:hyperlink>
      <w:r w:rsidRPr="00147AC2">
        <w:rPr>
          <w:rFonts w:ascii="Times New Roman" w:hAnsi="Times New Roman"/>
          <w:sz w:val="24"/>
          <w:szCs w:val="24"/>
        </w:rPr>
        <w:t xml:space="preserve"> (с последующими изменениями).</w:t>
      </w:r>
    </w:p>
    <w:p w14:paraId="25A735B0" w14:textId="77777777" w:rsidR="00147AC2" w:rsidRPr="00147AC2" w:rsidRDefault="00147AC2" w:rsidP="00147AC2">
      <w:pPr>
        <w:autoSpaceDE w:val="0"/>
        <w:autoSpaceDN w:val="0"/>
        <w:adjustRightInd w:val="0"/>
        <w:spacing w:before="200" w:after="0" w:line="240" w:lineRule="auto"/>
        <w:jc w:val="both"/>
        <w:rPr>
          <w:rFonts w:ascii="Times New Roman" w:hAnsi="Times New Roman"/>
          <w:b/>
          <w:sz w:val="24"/>
          <w:szCs w:val="24"/>
        </w:rPr>
      </w:pPr>
      <w:r w:rsidRPr="00147AC2">
        <w:rPr>
          <w:rFonts w:ascii="Times New Roman" w:hAnsi="Times New Roman"/>
          <w:b/>
          <w:sz w:val="24"/>
          <w:szCs w:val="24"/>
        </w:rPr>
        <w:t xml:space="preserve">2.8. Обоснование предельных значений расчетных показателей минимально допустимого уровня обеспеченности объектами инфраструктуры велосипедного транспорта населения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w:t>
      </w:r>
      <w:r w:rsidRPr="00147AC2">
        <w:rPr>
          <w:rFonts w:ascii="Times New Roman" w:hAnsi="Times New Roman"/>
          <w:b/>
          <w:color w:val="FF0000"/>
          <w:sz w:val="24"/>
          <w:szCs w:val="24"/>
        </w:rPr>
        <w:t xml:space="preserve">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 содержащихся в </w:t>
      </w:r>
      <w:hyperlink w:anchor="Par2302" w:history="1">
        <w:r w:rsidRPr="00147AC2">
          <w:rPr>
            <w:rFonts w:ascii="Times New Roman" w:hAnsi="Times New Roman"/>
            <w:b/>
            <w:sz w:val="24"/>
            <w:szCs w:val="24"/>
          </w:rPr>
          <w:t>разделе 1.8 части 1</w:t>
        </w:r>
      </w:hyperlink>
      <w:r w:rsidRPr="00147AC2">
        <w:rPr>
          <w:rFonts w:ascii="Times New Roman" w:hAnsi="Times New Roman"/>
          <w:b/>
          <w:sz w:val="24"/>
          <w:szCs w:val="24"/>
        </w:rPr>
        <w:t xml:space="preserve"> местных нормативов градостроительного проектирования</w:t>
      </w:r>
      <w:r w:rsidRPr="00147AC2">
        <w:rPr>
          <w:rFonts w:ascii="Times New Roman" w:hAnsi="Times New Roman"/>
          <w:b/>
          <w:color w:val="FF0000"/>
          <w:sz w:val="24"/>
          <w:szCs w:val="24"/>
        </w:rPr>
        <w:t xml:space="preserve"> </w:t>
      </w:r>
      <w:proofErr w:type="spellStart"/>
      <w:r w:rsidRPr="00147AC2">
        <w:rPr>
          <w:rFonts w:ascii="Times New Roman" w:hAnsi="Times New Roman"/>
          <w:b/>
          <w:sz w:val="24"/>
          <w:szCs w:val="24"/>
        </w:rPr>
        <w:t>Карамальского</w:t>
      </w:r>
      <w:proofErr w:type="spellEnd"/>
      <w:r w:rsidRPr="00147AC2">
        <w:rPr>
          <w:rFonts w:ascii="Times New Roman" w:hAnsi="Times New Roman"/>
          <w:b/>
          <w:sz w:val="24"/>
          <w:szCs w:val="24"/>
        </w:rPr>
        <w:t xml:space="preserve"> сельсовета Никольского района Пензенской области.</w:t>
      </w:r>
    </w:p>
    <w:p w14:paraId="1AC35910" w14:textId="77777777" w:rsidR="00147AC2" w:rsidRPr="00147AC2" w:rsidRDefault="00147AC2" w:rsidP="00147AC2">
      <w:pPr>
        <w:autoSpaceDE w:val="0"/>
        <w:autoSpaceDN w:val="0"/>
        <w:adjustRightInd w:val="0"/>
        <w:spacing w:before="200" w:after="0" w:line="240" w:lineRule="auto"/>
        <w:jc w:val="both"/>
        <w:rPr>
          <w:rFonts w:ascii="Times New Roman" w:hAnsi="Times New Roman"/>
          <w:sz w:val="24"/>
          <w:szCs w:val="24"/>
        </w:rPr>
      </w:pPr>
      <w:r w:rsidRPr="00147AC2">
        <w:rPr>
          <w:rFonts w:ascii="Times New Roman" w:hAnsi="Times New Roman"/>
          <w:sz w:val="24"/>
          <w:szCs w:val="24"/>
        </w:rPr>
        <w:t xml:space="preserve">№ 1.1 - № 1.5, № 2.1 в части обеспеченности приняты на основе </w:t>
      </w:r>
      <w:hyperlink r:id="rId45" w:history="1">
        <w:r w:rsidRPr="00147AC2">
          <w:rPr>
            <w:rFonts w:ascii="Times New Roman" w:hAnsi="Times New Roman"/>
            <w:sz w:val="24"/>
            <w:szCs w:val="24"/>
          </w:rPr>
          <w:t>свода</w:t>
        </w:r>
      </w:hyperlink>
      <w:r w:rsidRPr="00147AC2">
        <w:rPr>
          <w:rFonts w:ascii="Times New Roman" w:hAnsi="Times New Roman"/>
          <w:sz w:val="24"/>
          <w:szCs w:val="24"/>
        </w:rPr>
        <w:t xml:space="preserve"> правил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 1034/</w:t>
      </w:r>
      <w:proofErr w:type="spellStart"/>
      <w:r w:rsidRPr="00147AC2">
        <w:rPr>
          <w:rFonts w:ascii="Times New Roman" w:hAnsi="Times New Roman"/>
          <w:sz w:val="24"/>
          <w:szCs w:val="24"/>
        </w:rPr>
        <w:t>пр</w:t>
      </w:r>
      <w:proofErr w:type="spellEnd"/>
      <w:r w:rsidRPr="00147AC2">
        <w:rPr>
          <w:rFonts w:ascii="Times New Roman" w:hAnsi="Times New Roman"/>
          <w:sz w:val="24"/>
          <w:szCs w:val="24"/>
        </w:rPr>
        <w:t xml:space="preserve"> (с последующими изменениями), Методических </w:t>
      </w:r>
      <w:hyperlink r:id="rId46" w:history="1">
        <w:r w:rsidRPr="00147AC2">
          <w:rPr>
            <w:rFonts w:ascii="Times New Roman" w:hAnsi="Times New Roman"/>
            <w:sz w:val="24"/>
            <w:szCs w:val="24"/>
          </w:rPr>
          <w:t>рекомендаций</w:t>
        </w:r>
      </w:hyperlink>
      <w:r w:rsidRPr="00147AC2">
        <w:rPr>
          <w:rFonts w:ascii="Times New Roman" w:hAnsi="Times New Roman"/>
          <w:sz w:val="24"/>
          <w:szCs w:val="24"/>
        </w:rPr>
        <w:t xml:space="preserve"> для подготовки правил благоустройства территорий поселений, городских округов, внутригородских районов, утвержденных приказом Министерства строительства и жилищно-коммунального хозяйства Российской Федерации от 13.04.2017 № 711/</w:t>
      </w:r>
      <w:proofErr w:type="spellStart"/>
      <w:r w:rsidRPr="00147AC2">
        <w:rPr>
          <w:rFonts w:ascii="Times New Roman" w:hAnsi="Times New Roman"/>
          <w:sz w:val="24"/>
          <w:szCs w:val="24"/>
        </w:rPr>
        <w:t>пр</w:t>
      </w:r>
      <w:proofErr w:type="spellEnd"/>
      <w:r w:rsidRPr="00147AC2">
        <w:rPr>
          <w:rFonts w:ascii="Times New Roman" w:hAnsi="Times New Roman"/>
          <w:sz w:val="24"/>
          <w:szCs w:val="24"/>
        </w:rPr>
        <w:t xml:space="preserve">, Методических рекомендаций по разработке и реализации мероприятий по организации дорожного движения. Требований к планированию развития инфраструктуры велосипедного транспорта поселений, городских округов в Российской Федерации, согласованных Минтрансом России 24.07.2018 (одобренных протоколом Научно-технического совета открытого акционерного общества "Научно-исследовательский институт автомобильного транспорта" от 25 апреля 2017 г. № 2 и Межведомственным координационным комитетом проекта ПРООН/ГЭФ-Минтранса России "Сокращение выбросов парниковых газов от автомобильного транспорта в городах России" 5 октября 2017 года), </w:t>
      </w:r>
      <w:hyperlink r:id="rId47" w:history="1">
        <w:r w:rsidRPr="00147AC2">
          <w:rPr>
            <w:rFonts w:ascii="Times New Roman" w:hAnsi="Times New Roman"/>
            <w:sz w:val="24"/>
            <w:szCs w:val="24"/>
          </w:rPr>
          <w:t>ГОСТ 33150-2014</w:t>
        </w:r>
      </w:hyperlink>
      <w:r w:rsidRPr="00147AC2">
        <w:rPr>
          <w:rFonts w:ascii="Times New Roman" w:hAnsi="Times New Roman"/>
          <w:sz w:val="24"/>
          <w:szCs w:val="24"/>
        </w:rPr>
        <w:t>. Межгосударственный стандарт. Дороги автомобильные общего пользования. Проектирование пешеходных и велосипедных дорожек. Общие требования, введенного в действие приказом Росстандарта от 31.08.2015 № 1206-ст.</w:t>
      </w:r>
    </w:p>
    <w:p w14:paraId="533C7029" w14:textId="77777777" w:rsidR="00147AC2" w:rsidRPr="00147AC2" w:rsidRDefault="00147AC2" w:rsidP="00147AC2">
      <w:pPr>
        <w:autoSpaceDE w:val="0"/>
        <w:autoSpaceDN w:val="0"/>
        <w:adjustRightInd w:val="0"/>
        <w:spacing w:before="200" w:after="0" w:line="240" w:lineRule="auto"/>
        <w:jc w:val="both"/>
        <w:rPr>
          <w:rFonts w:ascii="Times New Roman" w:hAnsi="Times New Roman"/>
          <w:sz w:val="24"/>
          <w:szCs w:val="24"/>
        </w:rPr>
      </w:pPr>
    </w:p>
    <w:p w14:paraId="50A7BB52" w14:textId="77777777" w:rsidR="00147AC2" w:rsidRPr="00147AC2" w:rsidRDefault="00147AC2" w:rsidP="00147AC2">
      <w:pPr>
        <w:widowControl w:val="0"/>
        <w:overflowPunct w:val="0"/>
        <w:spacing w:after="0" w:line="240" w:lineRule="auto"/>
        <w:jc w:val="both"/>
        <w:rPr>
          <w:rFonts w:ascii="Times New Roman" w:eastAsia="Arial" w:hAnsi="Times New Roman"/>
          <w:kern w:val="2"/>
          <w:sz w:val="24"/>
          <w:szCs w:val="24"/>
          <w:lang w:eastAsia="zh-CN" w:bidi="hi-IN"/>
        </w:rPr>
      </w:pPr>
      <w:bookmarkStart w:id="49" w:name="_Toc395513007"/>
      <w:r w:rsidRPr="00147AC2">
        <w:rPr>
          <w:rFonts w:ascii="Times New Roman" w:eastAsia="Arial" w:hAnsi="Times New Roman" w:cs="Courier New"/>
          <w:b/>
          <w:kern w:val="2"/>
          <w:sz w:val="24"/>
          <w:szCs w:val="24"/>
          <w:lang w:eastAsia="zh-CN" w:bidi="hi-IN"/>
        </w:rPr>
        <w:t>2.9. Обоснование расчетных показателей объектов местного значения, предназначенных для создания условий обеспечения жителей услугами связи, общественного питания, торговли и бытового обслуживания</w:t>
      </w:r>
      <w:bookmarkEnd w:id="49"/>
      <w:r w:rsidRPr="00147AC2">
        <w:rPr>
          <w:rFonts w:ascii="Times New Roman" w:eastAsia="Arial" w:hAnsi="Times New Roman" w:cs="Courier New"/>
          <w:b/>
          <w:kern w:val="2"/>
          <w:sz w:val="24"/>
          <w:szCs w:val="24"/>
          <w:lang w:eastAsia="zh-CN" w:bidi="hi-IN"/>
        </w:rPr>
        <w:t xml:space="preserve"> </w:t>
      </w:r>
      <w:r w:rsidRPr="00147AC2">
        <w:rPr>
          <w:rFonts w:ascii="Times New Roman" w:eastAsia="Arial" w:hAnsi="Times New Roman"/>
          <w:b/>
          <w:bCs/>
          <w:kern w:val="2"/>
          <w:sz w:val="24"/>
          <w:szCs w:val="24"/>
          <w:lang w:eastAsia="zh-CN" w:bidi="hi-IN"/>
        </w:rPr>
        <w:t xml:space="preserve">местного значения населения </w:t>
      </w:r>
      <w:proofErr w:type="spellStart"/>
      <w:r w:rsidRPr="00147AC2">
        <w:rPr>
          <w:rFonts w:ascii="Times New Roman" w:eastAsia="Arial" w:hAnsi="Times New Roman"/>
          <w:b/>
          <w:bCs/>
          <w:kern w:val="2"/>
          <w:sz w:val="24"/>
          <w:szCs w:val="24"/>
          <w:lang w:eastAsia="zh-CN" w:bidi="hi-IN"/>
        </w:rPr>
        <w:t>Карамальского</w:t>
      </w:r>
      <w:proofErr w:type="spellEnd"/>
      <w:r w:rsidRPr="00147AC2">
        <w:rPr>
          <w:rFonts w:ascii="Times New Roman" w:eastAsia="Arial" w:hAnsi="Times New Roman"/>
          <w:b/>
          <w:bCs/>
          <w:kern w:val="2"/>
          <w:sz w:val="24"/>
          <w:szCs w:val="24"/>
          <w:lang w:eastAsia="zh-CN" w:bidi="hi-IN"/>
        </w:rPr>
        <w:t xml:space="preserve"> сельсовета Никольского района Пензенской области, предельных значени</w:t>
      </w:r>
      <w:r w:rsidRPr="00147AC2">
        <w:rPr>
          <w:rFonts w:ascii="Times New Roman" w:eastAsia="Times New Roman" w:hAnsi="Times New Roman"/>
          <w:b/>
          <w:bCs/>
          <w:kern w:val="2"/>
          <w:sz w:val="24"/>
          <w:szCs w:val="24"/>
          <w:lang w:eastAsia="ru-RU" w:bidi="hi-IN"/>
        </w:rPr>
        <w:t>й</w:t>
      </w:r>
      <w:r w:rsidRPr="00147AC2">
        <w:rPr>
          <w:rFonts w:ascii="Times New Roman" w:eastAsia="Arial" w:hAnsi="Times New Roman"/>
          <w:b/>
          <w:bCs/>
          <w:kern w:val="2"/>
          <w:sz w:val="24"/>
          <w:szCs w:val="24"/>
          <w:lang w:eastAsia="zh-CN" w:bidi="hi-IN"/>
        </w:rPr>
        <w:t xml:space="preserve"> расчетных показателей максимально допустимого уровня территориальной доступности таких объектов для населения</w:t>
      </w:r>
      <w:r w:rsidRPr="00147AC2">
        <w:rPr>
          <w:rFonts w:ascii="Times New Roman" w:eastAsia="Times New Roman" w:hAnsi="Times New Roman"/>
          <w:sz w:val="24"/>
          <w:szCs w:val="24"/>
          <w:lang w:eastAsia="ru-RU"/>
        </w:rPr>
        <w:t xml:space="preserve"> </w:t>
      </w:r>
      <w:proofErr w:type="spellStart"/>
      <w:r w:rsidRPr="00147AC2">
        <w:rPr>
          <w:rFonts w:ascii="Times New Roman" w:eastAsia="Arial" w:hAnsi="Times New Roman"/>
          <w:b/>
          <w:bCs/>
          <w:kern w:val="2"/>
          <w:sz w:val="24"/>
          <w:szCs w:val="24"/>
          <w:lang w:eastAsia="zh-CN" w:bidi="hi-IN"/>
        </w:rPr>
        <w:t>Карамальского</w:t>
      </w:r>
      <w:proofErr w:type="spellEnd"/>
      <w:r w:rsidRPr="00147AC2">
        <w:rPr>
          <w:rFonts w:ascii="Times New Roman" w:eastAsia="Arial" w:hAnsi="Times New Roman"/>
          <w:b/>
          <w:bCs/>
          <w:kern w:val="2"/>
          <w:sz w:val="24"/>
          <w:szCs w:val="24"/>
          <w:lang w:eastAsia="zh-CN" w:bidi="hi-IN"/>
        </w:rPr>
        <w:t xml:space="preserve"> сельсовета Никольского района Пензенской области, содержащихся в разделе 1.9 части 1 местных </w:t>
      </w:r>
      <w:r w:rsidRPr="00147AC2">
        <w:rPr>
          <w:rFonts w:ascii="Times New Roman" w:eastAsia="NSimSun" w:hAnsi="Times New Roman"/>
          <w:b/>
          <w:bCs/>
          <w:kern w:val="2"/>
          <w:sz w:val="24"/>
          <w:szCs w:val="24"/>
          <w:lang w:eastAsia="zh-CN" w:bidi="hi-IN"/>
        </w:rPr>
        <w:t>н</w:t>
      </w:r>
      <w:r w:rsidRPr="00147AC2">
        <w:rPr>
          <w:rFonts w:ascii="Times New Roman" w:eastAsia="Arial" w:hAnsi="Times New Roman"/>
          <w:b/>
          <w:bCs/>
          <w:kern w:val="2"/>
          <w:sz w:val="24"/>
          <w:szCs w:val="24"/>
          <w:lang w:eastAsia="zh-CN" w:bidi="hi-IN"/>
        </w:rPr>
        <w:t>ормативов градостроительного проектирования</w:t>
      </w:r>
      <w:r w:rsidRPr="00147AC2">
        <w:rPr>
          <w:rFonts w:ascii="Times New Roman" w:eastAsia="Times New Roman" w:hAnsi="Times New Roman"/>
          <w:sz w:val="24"/>
          <w:szCs w:val="24"/>
          <w:lang w:eastAsia="ru-RU"/>
        </w:rPr>
        <w:t xml:space="preserve"> </w:t>
      </w:r>
      <w:proofErr w:type="spellStart"/>
      <w:r w:rsidRPr="00147AC2">
        <w:rPr>
          <w:rFonts w:ascii="Times New Roman" w:eastAsia="Arial" w:hAnsi="Times New Roman"/>
          <w:b/>
          <w:bCs/>
          <w:kern w:val="2"/>
          <w:sz w:val="24"/>
          <w:szCs w:val="24"/>
          <w:lang w:eastAsia="zh-CN" w:bidi="hi-IN"/>
        </w:rPr>
        <w:t>Карамальского</w:t>
      </w:r>
      <w:proofErr w:type="spellEnd"/>
      <w:r w:rsidRPr="00147AC2">
        <w:rPr>
          <w:rFonts w:ascii="Times New Roman" w:eastAsia="Arial" w:hAnsi="Times New Roman"/>
          <w:b/>
          <w:bCs/>
          <w:kern w:val="2"/>
          <w:sz w:val="24"/>
          <w:szCs w:val="24"/>
          <w:lang w:eastAsia="zh-CN" w:bidi="hi-IN"/>
        </w:rPr>
        <w:t xml:space="preserve"> сельсовета Никольского района Пензенской области.</w:t>
      </w:r>
    </w:p>
    <w:p w14:paraId="4DCA1E3E" w14:textId="77777777" w:rsidR="00147AC2" w:rsidRPr="00147AC2" w:rsidRDefault="00147AC2" w:rsidP="00147AC2">
      <w:pPr>
        <w:widowControl w:val="0"/>
        <w:spacing w:after="0" w:line="100" w:lineRule="atLeast"/>
        <w:jc w:val="both"/>
        <w:rPr>
          <w:rFonts w:ascii="Times New Roman" w:eastAsia="Times New Roman" w:hAnsi="Times New Roman"/>
          <w:b/>
          <w:sz w:val="24"/>
          <w:szCs w:val="24"/>
          <w:lang w:eastAsia="ru-RU"/>
        </w:rPr>
      </w:pPr>
    </w:p>
    <w:p w14:paraId="5DF7081D" w14:textId="77777777" w:rsidR="00147AC2" w:rsidRPr="00147AC2" w:rsidRDefault="00147AC2" w:rsidP="00147AC2">
      <w:pPr>
        <w:widowControl w:val="0"/>
        <w:spacing w:after="0" w:line="100" w:lineRule="atLeast"/>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 1,2,3,4,5,6 приняты </w:t>
      </w:r>
      <w:bookmarkStart w:id="50" w:name="_Toc395513008"/>
      <w:r w:rsidRPr="00147AC2">
        <w:rPr>
          <w:rFonts w:ascii="Times New Roman" w:eastAsia="Times New Roman" w:hAnsi="Times New Roman"/>
          <w:bCs/>
          <w:sz w:val="24"/>
          <w:szCs w:val="24"/>
          <w:lang w:eastAsia="ru-RU"/>
        </w:rPr>
        <w:t>согласно своду правил СП 42.13330.2016</w:t>
      </w:r>
      <w:r w:rsidRPr="00147AC2">
        <w:rPr>
          <w:rFonts w:ascii="Times New Roman" w:eastAsia="Times New Roman" w:hAnsi="Times New Roman"/>
          <w:sz w:val="24"/>
          <w:szCs w:val="24"/>
          <w:lang w:eastAsia="ru-RU"/>
        </w:rPr>
        <w:t xml:space="preserve"> «Градостроительство. планировка и застройка городских и сельских поселений» утвержденном </w:t>
      </w:r>
      <w:hyperlink r:id="rId48" w:history="1">
        <w:r w:rsidRPr="00147AC2">
          <w:rPr>
            <w:rFonts w:ascii="Times New Roman" w:eastAsia="Times New Roman" w:hAnsi="Times New Roman"/>
            <w:sz w:val="24"/>
            <w:szCs w:val="24"/>
            <w:lang w:eastAsia="ru-RU"/>
          </w:rPr>
          <w:t>Приказом</w:t>
        </w:r>
      </w:hyperlink>
      <w:r w:rsidRPr="00147AC2">
        <w:rPr>
          <w:rFonts w:ascii="Times New Roman" w:eastAsia="Times New Roman" w:hAnsi="Times New Roman"/>
          <w:sz w:val="24"/>
          <w:szCs w:val="24"/>
          <w:lang w:eastAsia="ru-RU"/>
        </w:rPr>
        <w:t xml:space="preserve"> Минрегиона РФ от 28 декабря 2010 г. № 820  </w:t>
      </w:r>
      <w:hyperlink w:history="1">
        <w:r w:rsidRPr="00147AC2">
          <w:rPr>
            <w:rFonts w:ascii="Times New Roman" w:eastAsia="Times New Roman" w:hAnsi="Times New Roman"/>
            <w:sz w:val="24"/>
            <w:szCs w:val="24"/>
            <w:lang w:eastAsia="ru-RU"/>
          </w:rPr>
          <w:t>приложение</w:t>
        </w:r>
      </w:hyperlink>
      <w:r w:rsidRPr="00147AC2">
        <w:rPr>
          <w:rFonts w:ascii="Times New Roman" w:eastAsia="Times New Roman" w:hAnsi="Times New Roman"/>
          <w:sz w:val="24"/>
          <w:szCs w:val="24"/>
          <w:lang w:eastAsia="ru-RU"/>
        </w:rPr>
        <w:t xml:space="preserve"> Д.</w:t>
      </w:r>
    </w:p>
    <w:p w14:paraId="68FF2756" w14:textId="77777777" w:rsidR="00147AC2" w:rsidRPr="00147AC2" w:rsidRDefault="00147AC2" w:rsidP="00147AC2">
      <w:pPr>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lastRenderedPageBreak/>
        <w:t xml:space="preserve">Максимально допустимый уровень территориальной доступности принят на основе СП 42.13330.2016. </w:t>
      </w:r>
    </w:p>
    <w:p w14:paraId="1F94F02D" w14:textId="77777777" w:rsidR="00147AC2" w:rsidRPr="00147AC2" w:rsidRDefault="00147AC2" w:rsidP="00147AC2">
      <w:pPr>
        <w:spacing w:after="0" w:line="240" w:lineRule="auto"/>
        <w:jc w:val="both"/>
        <w:rPr>
          <w:rFonts w:ascii="Times New Roman" w:eastAsia="Times New Roman" w:hAnsi="Times New Roman"/>
          <w:sz w:val="24"/>
          <w:szCs w:val="24"/>
          <w:lang w:eastAsia="ru-RU"/>
        </w:rPr>
      </w:pPr>
    </w:p>
    <w:bookmarkEnd w:id="50"/>
    <w:p w14:paraId="2FCEB156" w14:textId="77777777" w:rsidR="00147AC2" w:rsidRPr="00147AC2" w:rsidRDefault="00147AC2" w:rsidP="00147AC2">
      <w:pPr>
        <w:widowControl w:val="0"/>
        <w:overflowPunct w:val="0"/>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b/>
          <w:bCs/>
          <w:kern w:val="2"/>
          <w:sz w:val="26"/>
          <w:szCs w:val="26"/>
          <w:lang w:eastAsia="zh-CN" w:bidi="hi-IN"/>
        </w:rPr>
        <w:t xml:space="preserve">2.10. </w:t>
      </w:r>
      <w:r w:rsidRPr="00147AC2">
        <w:rPr>
          <w:rFonts w:ascii="Times New Roman" w:eastAsia="Arial" w:hAnsi="Times New Roman" w:cs="Courier New"/>
          <w:b/>
          <w:color w:val="000000"/>
          <w:kern w:val="2"/>
          <w:sz w:val="24"/>
          <w:szCs w:val="24"/>
          <w:lang w:eastAsia="zh-CN" w:bidi="hi-IN"/>
        </w:rPr>
        <w:t xml:space="preserve">Обоснование расчетных показателей помещений для работы участкового уполномоченного полиции </w:t>
      </w:r>
      <w:r w:rsidRPr="00147AC2">
        <w:rPr>
          <w:rFonts w:ascii="Times New Roman" w:eastAsia="Arial" w:hAnsi="Times New Roman"/>
          <w:b/>
          <w:bCs/>
          <w:kern w:val="2"/>
          <w:sz w:val="24"/>
          <w:szCs w:val="24"/>
          <w:lang w:eastAsia="zh-CN" w:bidi="hi-IN"/>
        </w:rPr>
        <w:t xml:space="preserve">местного значения населения </w:t>
      </w:r>
      <w:proofErr w:type="spellStart"/>
      <w:r w:rsidRPr="00147AC2">
        <w:rPr>
          <w:rFonts w:ascii="Times New Roman" w:eastAsia="Arial" w:hAnsi="Times New Roman"/>
          <w:b/>
          <w:bCs/>
          <w:kern w:val="2"/>
          <w:sz w:val="24"/>
          <w:szCs w:val="24"/>
          <w:lang w:eastAsia="zh-CN" w:bidi="hi-IN"/>
        </w:rPr>
        <w:t>Карамальского</w:t>
      </w:r>
      <w:proofErr w:type="spellEnd"/>
      <w:r w:rsidRPr="00147AC2">
        <w:rPr>
          <w:rFonts w:ascii="Times New Roman" w:eastAsia="Arial" w:hAnsi="Times New Roman"/>
          <w:b/>
          <w:bCs/>
          <w:kern w:val="2"/>
          <w:sz w:val="24"/>
          <w:szCs w:val="24"/>
          <w:lang w:eastAsia="zh-CN" w:bidi="hi-IN"/>
        </w:rPr>
        <w:t xml:space="preserve"> сельсовета Никольского района Пензенской области, предельных значени</w:t>
      </w:r>
      <w:r w:rsidRPr="00147AC2">
        <w:rPr>
          <w:rFonts w:ascii="Times New Roman" w:eastAsia="Times New Roman" w:hAnsi="Times New Roman"/>
          <w:b/>
          <w:bCs/>
          <w:kern w:val="2"/>
          <w:sz w:val="24"/>
          <w:szCs w:val="24"/>
          <w:lang w:eastAsia="ru-RU" w:bidi="hi-IN"/>
        </w:rPr>
        <w:t>й</w:t>
      </w:r>
      <w:r w:rsidRPr="00147AC2">
        <w:rPr>
          <w:rFonts w:ascii="Times New Roman" w:eastAsia="Arial" w:hAnsi="Times New Roman"/>
          <w:b/>
          <w:bCs/>
          <w:kern w:val="2"/>
          <w:sz w:val="24"/>
          <w:szCs w:val="24"/>
          <w:lang w:eastAsia="zh-CN" w:bidi="hi-IN"/>
        </w:rPr>
        <w:t xml:space="preserve"> расчетных показателей максимально допустимого уровня территориальной доступности таких объектов для населения</w:t>
      </w:r>
      <w:r w:rsidRPr="00147AC2">
        <w:rPr>
          <w:rFonts w:ascii="Times New Roman" w:eastAsia="Times New Roman" w:hAnsi="Times New Roman"/>
          <w:sz w:val="24"/>
          <w:szCs w:val="24"/>
          <w:lang w:eastAsia="ru-RU"/>
        </w:rPr>
        <w:t xml:space="preserve"> </w:t>
      </w:r>
      <w:proofErr w:type="spellStart"/>
      <w:r w:rsidRPr="00147AC2">
        <w:rPr>
          <w:rFonts w:ascii="Times New Roman" w:eastAsia="Arial" w:hAnsi="Times New Roman"/>
          <w:b/>
          <w:bCs/>
          <w:kern w:val="2"/>
          <w:sz w:val="24"/>
          <w:szCs w:val="24"/>
          <w:lang w:eastAsia="zh-CN" w:bidi="hi-IN"/>
        </w:rPr>
        <w:t>Карамальского</w:t>
      </w:r>
      <w:proofErr w:type="spellEnd"/>
      <w:r w:rsidRPr="00147AC2">
        <w:rPr>
          <w:rFonts w:ascii="Times New Roman" w:eastAsia="Arial" w:hAnsi="Times New Roman"/>
          <w:b/>
          <w:bCs/>
          <w:kern w:val="2"/>
          <w:sz w:val="24"/>
          <w:szCs w:val="24"/>
          <w:lang w:eastAsia="zh-CN" w:bidi="hi-IN"/>
        </w:rPr>
        <w:t xml:space="preserve"> сельсовета Никольского района Пензенской области, содержащихся в разделе 1.10 части 1 местных </w:t>
      </w:r>
      <w:r w:rsidRPr="00147AC2">
        <w:rPr>
          <w:rFonts w:ascii="Times New Roman" w:eastAsia="NSimSun" w:hAnsi="Times New Roman"/>
          <w:b/>
          <w:bCs/>
          <w:kern w:val="2"/>
          <w:sz w:val="24"/>
          <w:szCs w:val="24"/>
          <w:lang w:eastAsia="zh-CN" w:bidi="hi-IN"/>
        </w:rPr>
        <w:t>н</w:t>
      </w:r>
      <w:r w:rsidRPr="00147AC2">
        <w:rPr>
          <w:rFonts w:ascii="Times New Roman" w:eastAsia="Arial" w:hAnsi="Times New Roman"/>
          <w:b/>
          <w:bCs/>
          <w:kern w:val="2"/>
          <w:sz w:val="24"/>
          <w:szCs w:val="24"/>
          <w:lang w:eastAsia="zh-CN" w:bidi="hi-IN"/>
        </w:rPr>
        <w:t>ормативов градостроительного проектирования</w:t>
      </w:r>
      <w:r w:rsidRPr="00147AC2">
        <w:rPr>
          <w:rFonts w:ascii="Times New Roman" w:eastAsia="Times New Roman" w:hAnsi="Times New Roman"/>
          <w:sz w:val="24"/>
          <w:szCs w:val="24"/>
          <w:lang w:eastAsia="ru-RU"/>
        </w:rPr>
        <w:t xml:space="preserve"> </w:t>
      </w:r>
      <w:proofErr w:type="spellStart"/>
      <w:r w:rsidRPr="00147AC2">
        <w:rPr>
          <w:rFonts w:ascii="Times New Roman" w:eastAsia="Arial" w:hAnsi="Times New Roman"/>
          <w:b/>
          <w:bCs/>
          <w:kern w:val="2"/>
          <w:sz w:val="24"/>
          <w:szCs w:val="24"/>
          <w:lang w:eastAsia="zh-CN" w:bidi="hi-IN"/>
        </w:rPr>
        <w:t>Карамальского</w:t>
      </w:r>
      <w:proofErr w:type="spellEnd"/>
      <w:r w:rsidRPr="00147AC2">
        <w:rPr>
          <w:rFonts w:ascii="Times New Roman" w:eastAsia="Arial" w:hAnsi="Times New Roman"/>
          <w:b/>
          <w:bCs/>
          <w:kern w:val="2"/>
          <w:sz w:val="24"/>
          <w:szCs w:val="24"/>
          <w:lang w:eastAsia="zh-CN" w:bidi="hi-IN"/>
        </w:rPr>
        <w:t xml:space="preserve"> сельсовета Никольского района Пензенской области.</w:t>
      </w:r>
    </w:p>
    <w:p w14:paraId="2775F28E" w14:textId="77777777" w:rsidR="00147AC2" w:rsidRPr="00147AC2" w:rsidRDefault="00147AC2" w:rsidP="00147AC2">
      <w:pPr>
        <w:widowControl w:val="0"/>
        <w:shd w:val="clear" w:color="auto" w:fill="FFFFFF"/>
        <w:spacing w:after="0" w:line="240" w:lineRule="auto"/>
        <w:jc w:val="both"/>
        <w:rPr>
          <w:rFonts w:ascii="Times New Roman" w:eastAsia="Times New Roman" w:hAnsi="Times New Roman"/>
          <w:b/>
          <w:color w:val="000000"/>
          <w:sz w:val="24"/>
          <w:szCs w:val="24"/>
          <w:lang w:eastAsia="ru-RU"/>
        </w:rPr>
      </w:pPr>
    </w:p>
    <w:p w14:paraId="72E701E8" w14:textId="77777777" w:rsidR="00147AC2" w:rsidRPr="00147AC2" w:rsidRDefault="00147AC2" w:rsidP="00147AC2">
      <w:pPr>
        <w:widowControl w:val="0"/>
        <w:shd w:val="clear" w:color="auto" w:fill="FFFFFF"/>
        <w:spacing w:after="0" w:line="240" w:lineRule="auto"/>
        <w:jc w:val="both"/>
        <w:rPr>
          <w:rFonts w:ascii="Times New Roman" w:eastAsia="Times New Roman" w:hAnsi="Times New Roman"/>
          <w:color w:val="000000"/>
          <w:sz w:val="24"/>
          <w:szCs w:val="24"/>
          <w:lang w:eastAsia="ru-RU"/>
        </w:rPr>
      </w:pPr>
      <w:r w:rsidRPr="00147AC2">
        <w:rPr>
          <w:rFonts w:ascii="Times New Roman" w:eastAsia="Times New Roman" w:hAnsi="Times New Roman"/>
          <w:color w:val="000000"/>
          <w:sz w:val="24"/>
          <w:szCs w:val="24"/>
          <w:lang w:eastAsia="ru-RU"/>
        </w:rPr>
        <w:t>№1 принят в соответствии с Приказом МВД РФ от 31декабря 2012 г. № 1166 «Вопросы организации деятельности участковых уполномоченных полиции».</w:t>
      </w:r>
    </w:p>
    <w:p w14:paraId="234116B2"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color w:val="2F5496" w:themeColor="accent1" w:themeShade="BF"/>
          <w:sz w:val="24"/>
          <w:szCs w:val="24"/>
        </w:rPr>
      </w:pPr>
    </w:p>
    <w:p w14:paraId="1310766B"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3. Правила и область применения расчетных показателей,</w:t>
      </w:r>
    </w:p>
    <w:p w14:paraId="799BB2D8"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содержащихся в основной части местных нормативов</w:t>
      </w:r>
    </w:p>
    <w:p w14:paraId="65290FB6"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 xml:space="preserve">градостроительного проектирования </w:t>
      </w:r>
      <w:proofErr w:type="spellStart"/>
      <w:r w:rsidRPr="00147AC2">
        <w:rPr>
          <w:rFonts w:ascii="Times New Roman" w:hAnsi="Times New Roman"/>
          <w:b/>
          <w:bCs/>
          <w:iCs/>
          <w:sz w:val="24"/>
          <w:szCs w:val="24"/>
        </w:rPr>
        <w:t>Карамальского</w:t>
      </w:r>
      <w:proofErr w:type="spellEnd"/>
      <w:r w:rsidRPr="00147AC2">
        <w:rPr>
          <w:rFonts w:ascii="Times New Roman" w:hAnsi="Times New Roman"/>
          <w:b/>
          <w:bCs/>
          <w:iCs/>
          <w:sz w:val="24"/>
          <w:szCs w:val="24"/>
        </w:rPr>
        <w:t xml:space="preserve"> сельсовета </w:t>
      </w:r>
    </w:p>
    <w:p w14:paraId="60A51983" w14:textId="3F3139D3" w:rsid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r w:rsidRPr="00147AC2">
        <w:rPr>
          <w:rFonts w:ascii="Times New Roman" w:hAnsi="Times New Roman"/>
          <w:b/>
          <w:bCs/>
          <w:iCs/>
          <w:sz w:val="24"/>
          <w:szCs w:val="24"/>
        </w:rPr>
        <w:t>Никольского района Пензенской области</w:t>
      </w:r>
    </w:p>
    <w:p w14:paraId="5E842DF0" w14:textId="77777777" w:rsidR="00147AC2" w:rsidRPr="00147AC2" w:rsidRDefault="00147AC2" w:rsidP="00147AC2">
      <w:pPr>
        <w:keepLines/>
        <w:autoSpaceDE w:val="0"/>
        <w:autoSpaceDN w:val="0"/>
        <w:adjustRightInd w:val="0"/>
        <w:spacing w:after="0" w:line="240" w:lineRule="auto"/>
        <w:jc w:val="center"/>
        <w:outlineLvl w:val="1"/>
        <w:rPr>
          <w:rFonts w:ascii="Times New Roman" w:hAnsi="Times New Roman"/>
          <w:b/>
          <w:bCs/>
          <w:iCs/>
          <w:sz w:val="24"/>
          <w:szCs w:val="24"/>
        </w:rPr>
      </w:pPr>
    </w:p>
    <w:p w14:paraId="38D0A3E9" w14:textId="77777777"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 xml:space="preserve">3.1. Область применения расчетных показателей местных нормативов градостроительного проектирования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w:t>
      </w:r>
    </w:p>
    <w:p w14:paraId="372CFC02" w14:textId="77777777"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 xml:space="preserve">Действие расчетных показателей местных нормативов градостроительного проектирования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 распространяется на всю территорию</w:t>
      </w:r>
      <w:r w:rsidRPr="00147AC2">
        <w:rPr>
          <w:rFonts w:ascii="Times New Roman" w:eastAsia="Times New Roman" w:hAnsi="Times New Roman"/>
          <w:sz w:val="24"/>
          <w:szCs w:val="24"/>
          <w:lang w:eastAsia="ru-RU"/>
        </w:rPr>
        <w:t xml:space="preserve">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 где имеются объекты нормирования, относящиеся к объектам местного значения. Местные нормативы градостроительного проектирования являются обязательными для применения всеми участниками деятельности, связанной с градостроительным проектированием, на территории</w:t>
      </w:r>
      <w:r w:rsidRPr="00147AC2">
        <w:rPr>
          <w:rFonts w:ascii="Times New Roman" w:eastAsia="Times New Roman" w:hAnsi="Times New Roman"/>
          <w:sz w:val="24"/>
          <w:szCs w:val="24"/>
          <w:lang w:eastAsia="ru-RU"/>
        </w:rPr>
        <w:t xml:space="preserve">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 независимо от ведомственной подчиненности и форм собственности: государственными органами и органами местного самоуправления, юридическими и физическими лицами.</w:t>
      </w:r>
    </w:p>
    <w:p w14:paraId="53CCB4D0" w14:textId="77777777"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 xml:space="preserve">Расчетные показатели местных нормативов градостроительного проектирования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 применяются при подготовке, согласовании и утверждении документов территориального планирования, при подготовке и утверждении документации </w:t>
      </w:r>
      <w:r w:rsidRPr="00147AC2">
        <w:rPr>
          <w:rFonts w:ascii="Times New Roman" w:eastAsia="Arial" w:hAnsi="Times New Roman"/>
          <w:kern w:val="2"/>
          <w:sz w:val="24"/>
          <w:szCs w:val="24"/>
          <w:lang w:eastAsia="zh-CN" w:bidi="hi-IN"/>
        </w:rPr>
        <w:br/>
        <w:t xml:space="preserve">по планировке территорий. </w:t>
      </w:r>
    </w:p>
    <w:p w14:paraId="6F417277" w14:textId="77777777"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Расчетные показатели местных нормативов градостроительного проектирования также применяются:</w:t>
      </w:r>
    </w:p>
    <w:p w14:paraId="3CD13671" w14:textId="77777777"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 при проведении общественных обсуждений или публичных слушаний по проектам генеральных планов, проектам планировки территорий и проектам межевания территорий, подготовленным в составе документации по планировке территорий;</w:t>
      </w:r>
    </w:p>
    <w:p w14:paraId="41226697" w14:textId="77777777"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 xml:space="preserve">- в других случаях, когда требуется учет и соблюдение расчетных показателей минимально допустимого уровня обеспеченности объектами местного значения населения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 и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 предельных значений расчетных показателей минимально допустимого уровня обеспеченности объектами местного значения населения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w:t>
      </w:r>
    </w:p>
    <w:p w14:paraId="5FC68B04" w14:textId="77777777"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lastRenderedPageBreak/>
        <w:t xml:space="preserve">При отмене и (или) изменении действующих нормативных документов Российской Федерации, в том числе тех, требования которых были учтены при подготовке настоящих местных нормативов градостроительного проектирования и на которые дается ссылка </w:t>
      </w:r>
      <w:r w:rsidRPr="00147AC2">
        <w:rPr>
          <w:rFonts w:ascii="Times New Roman" w:eastAsia="Arial" w:hAnsi="Times New Roman"/>
          <w:kern w:val="2"/>
          <w:sz w:val="24"/>
          <w:szCs w:val="24"/>
          <w:lang w:eastAsia="zh-CN" w:bidi="hi-IN"/>
        </w:rPr>
        <w:br/>
        <w:t>в настоящих нормативах, следует руководствоваться нормами, вводимыми взамен отмененных.</w:t>
      </w:r>
    </w:p>
    <w:p w14:paraId="5ED00253" w14:textId="77777777"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Настоящие нормативы могут также применяться уполномоченным органом государственной власти Пензенской области при осуществлении контроля соблюдения законодательства о градостроительной деятельности органами местного самоуправления.</w:t>
      </w:r>
    </w:p>
    <w:p w14:paraId="6CF61D3D" w14:textId="77777777"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3.2. Правила применения расчетных показателей местных нормативов градостроительного проектирования</w:t>
      </w:r>
      <w:r w:rsidRPr="00147AC2">
        <w:rPr>
          <w:rFonts w:ascii="Times New Roman" w:eastAsia="Times New Roman" w:hAnsi="Times New Roman"/>
          <w:sz w:val="24"/>
          <w:szCs w:val="24"/>
          <w:lang w:eastAsia="ru-RU"/>
        </w:rPr>
        <w:t xml:space="preserve"> </w:t>
      </w:r>
      <w:proofErr w:type="spellStart"/>
      <w:r w:rsidRPr="00147AC2">
        <w:rPr>
          <w:rFonts w:ascii="Times New Roman" w:eastAsia="Arial" w:hAnsi="Times New Roman"/>
          <w:kern w:val="2"/>
          <w:sz w:val="24"/>
          <w:szCs w:val="24"/>
          <w:lang w:eastAsia="zh-CN" w:bidi="hi-IN"/>
        </w:rPr>
        <w:t>Карамальского</w:t>
      </w:r>
      <w:proofErr w:type="spellEnd"/>
      <w:r w:rsidRPr="00147AC2">
        <w:rPr>
          <w:rFonts w:ascii="Times New Roman" w:eastAsia="Arial" w:hAnsi="Times New Roman"/>
          <w:kern w:val="2"/>
          <w:sz w:val="24"/>
          <w:szCs w:val="24"/>
          <w:lang w:eastAsia="zh-CN" w:bidi="hi-IN"/>
        </w:rPr>
        <w:t xml:space="preserve"> сельсовета Никольского района Пензенской области.</w:t>
      </w:r>
    </w:p>
    <w:p w14:paraId="38CCAD5D" w14:textId="77777777" w:rsidR="00147AC2" w:rsidRPr="00147AC2" w:rsidRDefault="00147AC2" w:rsidP="00147AC2">
      <w:pPr>
        <w:widowControl w:val="0"/>
        <w:spacing w:after="0" w:line="240" w:lineRule="auto"/>
        <w:jc w:val="both"/>
        <w:rPr>
          <w:rFonts w:ascii="Times New Roman" w:eastAsia="Times New Roman" w:hAnsi="Times New Roman"/>
          <w:sz w:val="24"/>
          <w:szCs w:val="24"/>
          <w:lang w:eastAsia="ru-RU"/>
        </w:rPr>
      </w:pPr>
      <w:r w:rsidRPr="00147AC2">
        <w:rPr>
          <w:rFonts w:ascii="Times New Roman" w:eastAsia="Times New Roman" w:hAnsi="Times New Roman"/>
          <w:sz w:val="24"/>
          <w:szCs w:val="24"/>
          <w:lang w:eastAsia="ru-RU"/>
        </w:rPr>
        <w:t xml:space="preserve">Установление совокупности расчетных показателей минимально допустимого уровня обеспеченности объектами местного значения населения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и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предельных значений расчетных показателей минимально допустимого уровня обеспеченности объектами местного значения населения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и предельных значений расчетных показателей максимально допустимого уровня территориальной доступности таких объектов для населения </w:t>
      </w:r>
      <w:proofErr w:type="spellStart"/>
      <w:r w:rsidRPr="00147AC2">
        <w:rPr>
          <w:rFonts w:ascii="Times New Roman" w:eastAsia="Times New Roman" w:hAnsi="Times New Roman"/>
          <w:sz w:val="24"/>
          <w:szCs w:val="24"/>
          <w:lang w:eastAsia="ru-RU"/>
        </w:rPr>
        <w:t>Казрамальского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в местных нормативах градостроительного проектирования производится для определения местоположения планируемых к размещению объектов местного значения </w:t>
      </w:r>
      <w:proofErr w:type="spellStart"/>
      <w:r w:rsidRPr="00147AC2">
        <w:rPr>
          <w:rFonts w:ascii="Times New Roman" w:eastAsia="Times New Roman" w:hAnsi="Times New Roman"/>
          <w:sz w:val="24"/>
          <w:szCs w:val="24"/>
          <w:lang w:eastAsia="ru-RU"/>
        </w:rPr>
        <w:t>Карамальского</w:t>
      </w:r>
      <w:proofErr w:type="spellEnd"/>
      <w:r w:rsidRPr="00147AC2">
        <w:rPr>
          <w:rFonts w:ascii="Times New Roman" w:eastAsia="Times New Roman" w:hAnsi="Times New Roman"/>
          <w:sz w:val="24"/>
          <w:szCs w:val="24"/>
          <w:lang w:eastAsia="ru-RU"/>
        </w:rPr>
        <w:t xml:space="preserve"> сельсовета Никольского района Пензенской области в документах территориального планирования, границ зон планируемого размещения таких объектов в документации по планировке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D8E1B54" w14:textId="6609C963" w:rsidR="00147AC2" w:rsidRPr="00147AC2" w:rsidRDefault="00147AC2" w:rsidP="00147AC2">
      <w:pPr>
        <w:spacing w:after="0" w:line="240" w:lineRule="auto"/>
        <w:jc w:val="both"/>
        <w:rPr>
          <w:rFonts w:ascii="Times New Roman" w:eastAsia="Arial" w:hAnsi="Times New Roman"/>
          <w:kern w:val="2"/>
          <w:sz w:val="24"/>
          <w:szCs w:val="24"/>
          <w:lang w:eastAsia="zh-CN" w:bidi="hi-IN"/>
        </w:rPr>
      </w:pPr>
      <w:r w:rsidRPr="00147AC2">
        <w:rPr>
          <w:rFonts w:ascii="Times New Roman" w:eastAsia="Arial" w:hAnsi="Times New Roman"/>
          <w:kern w:val="2"/>
          <w:sz w:val="24"/>
          <w:szCs w:val="24"/>
          <w:lang w:eastAsia="zh-CN" w:bidi="hi-IN"/>
        </w:rPr>
        <w:t>При определении местоположения планируемых к размещению тех или иных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и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указанных объектов и нормы отвода земель для таких объектов.</w:t>
      </w:r>
    </w:p>
    <w:p w14:paraId="643FB26B" w14:textId="77777777" w:rsidR="00147AC2" w:rsidRDefault="00147AC2" w:rsidP="00147AC2">
      <w:pPr>
        <w:pStyle w:val="a3"/>
        <w:jc w:val="both"/>
        <w:rPr>
          <w:rFonts w:ascii="Times New Roman" w:hAnsi="Times New Roman"/>
          <w:b/>
          <w:bCs/>
          <w:sz w:val="24"/>
          <w:szCs w:val="24"/>
          <w:lang w:eastAsia="ru-RU"/>
        </w:rPr>
      </w:pPr>
      <w:r>
        <w:rPr>
          <w:rFonts w:ascii="Times New Roman" w:hAnsi="Times New Roman"/>
          <w:b/>
          <w:bCs/>
          <w:sz w:val="24"/>
          <w:szCs w:val="24"/>
        </w:rPr>
        <w:t>*****************************************************************************</w:t>
      </w:r>
    </w:p>
    <w:p w14:paraId="7AAC92A0" w14:textId="77777777" w:rsidR="00147AC2" w:rsidRDefault="00147AC2" w:rsidP="00147AC2">
      <w:pPr>
        <w:pStyle w:val="a3"/>
        <w:jc w:val="both"/>
        <w:rPr>
          <w:rFonts w:ascii="Times New Roman" w:hAnsi="Times New Roman"/>
          <w:b/>
          <w:bCs/>
          <w:sz w:val="24"/>
          <w:szCs w:val="24"/>
        </w:rPr>
      </w:pPr>
      <w:r>
        <w:rPr>
          <w:rFonts w:ascii="Times New Roman" w:hAnsi="Times New Roman"/>
          <w:b/>
          <w:bCs/>
          <w:sz w:val="24"/>
          <w:szCs w:val="24"/>
        </w:rPr>
        <w:t xml:space="preserve">Учредитель: Комитет местного самоуправления </w:t>
      </w:r>
      <w:proofErr w:type="spellStart"/>
      <w:r>
        <w:rPr>
          <w:rFonts w:ascii="Times New Roman" w:hAnsi="Times New Roman"/>
          <w:b/>
          <w:bCs/>
          <w:sz w:val="24"/>
          <w:szCs w:val="24"/>
        </w:rPr>
        <w:t>Карамальского</w:t>
      </w:r>
      <w:proofErr w:type="spellEnd"/>
      <w:r>
        <w:rPr>
          <w:rFonts w:ascii="Times New Roman" w:hAnsi="Times New Roman"/>
          <w:b/>
          <w:bCs/>
          <w:sz w:val="24"/>
          <w:szCs w:val="24"/>
        </w:rPr>
        <w:t xml:space="preserve"> сельсовета Никольского района Пензенской области</w:t>
      </w:r>
    </w:p>
    <w:p w14:paraId="49820992" w14:textId="77777777" w:rsidR="00147AC2" w:rsidRDefault="00147AC2" w:rsidP="00147AC2">
      <w:pPr>
        <w:pStyle w:val="a3"/>
        <w:jc w:val="both"/>
        <w:rPr>
          <w:rFonts w:ascii="Times New Roman" w:hAnsi="Times New Roman"/>
          <w:b/>
          <w:bCs/>
          <w:sz w:val="24"/>
          <w:szCs w:val="24"/>
        </w:rPr>
      </w:pPr>
      <w:r>
        <w:rPr>
          <w:rFonts w:ascii="Times New Roman" w:hAnsi="Times New Roman"/>
          <w:b/>
          <w:bCs/>
          <w:sz w:val="24"/>
          <w:szCs w:val="24"/>
        </w:rPr>
        <w:t xml:space="preserve">Издатель: Администрация </w:t>
      </w:r>
      <w:proofErr w:type="spellStart"/>
      <w:r>
        <w:rPr>
          <w:rFonts w:ascii="Times New Roman" w:hAnsi="Times New Roman"/>
          <w:b/>
          <w:bCs/>
          <w:sz w:val="24"/>
          <w:szCs w:val="24"/>
        </w:rPr>
        <w:t>Карамальского</w:t>
      </w:r>
      <w:proofErr w:type="spellEnd"/>
      <w:r>
        <w:rPr>
          <w:rFonts w:ascii="Times New Roman" w:hAnsi="Times New Roman"/>
          <w:b/>
          <w:bCs/>
          <w:sz w:val="24"/>
          <w:szCs w:val="24"/>
        </w:rPr>
        <w:t xml:space="preserve"> сельсовета Никольского района Пензенской области.</w:t>
      </w:r>
    </w:p>
    <w:p w14:paraId="1CB61336" w14:textId="77777777" w:rsidR="00147AC2" w:rsidRDefault="00147AC2" w:rsidP="00147AC2">
      <w:pPr>
        <w:pStyle w:val="a3"/>
        <w:jc w:val="both"/>
        <w:rPr>
          <w:rFonts w:ascii="Times New Roman" w:hAnsi="Times New Roman"/>
          <w:b/>
          <w:bCs/>
          <w:sz w:val="24"/>
          <w:szCs w:val="24"/>
        </w:rPr>
      </w:pPr>
    </w:p>
    <w:p w14:paraId="100BCB0C" w14:textId="77777777" w:rsidR="00147AC2" w:rsidRDefault="00147AC2" w:rsidP="00147AC2">
      <w:pPr>
        <w:pStyle w:val="a3"/>
        <w:jc w:val="both"/>
        <w:rPr>
          <w:rFonts w:ascii="Times New Roman" w:hAnsi="Times New Roman"/>
          <w:b/>
          <w:bCs/>
          <w:sz w:val="24"/>
          <w:szCs w:val="24"/>
        </w:rPr>
      </w:pPr>
      <w:r>
        <w:rPr>
          <w:rFonts w:ascii="Times New Roman" w:hAnsi="Times New Roman"/>
          <w:b/>
          <w:bCs/>
          <w:sz w:val="24"/>
          <w:szCs w:val="24"/>
        </w:rPr>
        <w:t xml:space="preserve">Адрес редакции: 442686, Пензенская область, Никольский район, </w:t>
      </w:r>
      <w:proofErr w:type="spellStart"/>
      <w:r>
        <w:rPr>
          <w:rFonts w:ascii="Times New Roman" w:hAnsi="Times New Roman"/>
          <w:b/>
          <w:bCs/>
          <w:sz w:val="24"/>
          <w:szCs w:val="24"/>
        </w:rPr>
        <w:t>с.Карамалы</w:t>
      </w:r>
      <w:proofErr w:type="spellEnd"/>
      <w:r>
        <w:rPr>
          <w:rFonts w:ascii="Times New Roman" w:hAnsi="Times New Roman"/>
          <w:b/>
          <w:bCs/>
          <w:sz w:val="24"/>
          <w:szCs w:val="24"/>
        </w:rPr>
        <w:t>, ул. Октябрьская, 3    E-</w:t>
      </w:r>
      <w:proofErr w:type="spellStart"/>
      <w:r>
        <w:rPr>
          <w:rFonts w:ascii="Times New Roman" w:hAnsi="Times New Roman"/>
          <w:b/>
          <w:bCs/>
          <w:sz w:val="24"/>
          <w:szCs w:val="24"/>
        </w:rPr>
        <w:t>mail</w:t>
      </w:r>
      <w:proofErr w:type="spellEnd"/>
      <w:r>
        <w:rPr>
          <w:rFonts w:ascii="Times New Roman" w:hAnsi="Times New Roman"/>
          <w:b/>
          <w:bCs/>
          <w:sz w:val="24"/>
          <w:szCs w:val="24"/>
        </w:rPr>
        <w:t xml:space="preserve">: </w:t>
      </w:r>
      <w:hyperlink r:id="rId49" w:history="1">
        <w:r>
          <w:rPr>
            <w:rStyle w:val="a4"/>
            <w:rFonts w:ascii="Times New Roman" w:hAnsi="Times New Roman"/>
            <w:b/>
            <w:bCs/>
            <w:sz w:val="24"/>
            <w:szCs w:val="24"/>
          </w:rPr>
          <w:t>karamal-nik@yandex.ru</w:t>
        </w:r>
      </w:hyperlink>
    </w:p>
    <w:p w14:paraId="2F794954" w14:textId="77777777" w:rsidR="00147AC2" w:rsidRDefault="00147AC2" w:rsidP="00147AC2">
      <w:pPr>
        <w:pStyle w:val="a3"/>
        <w:jc w:val="both"/>
        <w:rPr>
          <w:rFonts w:ascii="Times New Roman" w:hAnsi="Times New Roman"/>
          <w:b/>
          <w:bCs/>
          <w:sz w:val="24"/>
          <w:szCs w:val="24"/>
        </w:rPr>
      </w:pPr>
      <w:r>
        <w:rPr>
          <w:rFonts w:ascii="Times New Roman" w:hAnsi="Times New Roman"/>
          <w:b/>
          <w:bCs/>
          <w:sz w:val="24"/>
          <w:szCs w:val="24"/>
        </w:rPr>
        <w:t xml:space="preserve">Адрес издателя: 442664, Пензенская область, Никольский район, </w:t>
      </w:r>
      <w:proofErr w:type="spellStart"/>
      <w:r>
        <w:rPr>
          <w:rFonts w:ascii="Times New Roman" w:hAnsi="Times New Roman"/>
          <w:b/>
          <w:bCs/>
          <w:sz w:val="24"/>
          <w:szCs w:val="24"/>
        </w:rPr>
        <w:t>с.Карамалы</w:t>
      </w:r>
      <w:proofErr w:type="spellEnd"/>
      <w:r>
        <w:rPr>
          <w:rFonts w:ascii="Times New Roman" w:hAnsi="Times New Roman"/>
          <w:b/>
          <w:bCs/>
          <w:sz w:val="24"/>
          <w:szCs w:val="24"/>
        </w:rPr>
        <w:t>, ул. Октябрьская, 3</w:t>
      </w:r>
    </w:p>
    <w:p w14:paraId="5AFED74F" w14:textId="77777777" w:rsidR="00147AC2" w:rsidRDefault="00147AC2" w:rsidP="00147AC2">
      <w:pPr>
        <w:pStyle w:val="a3"/>
        <w:jc w:val="both"/>
        <w:rPr>
          <w:rFonts w:ascii="Times New Roman" w:hAnsi="Times New Roman"/>
          <w:b/>
          <w:bCs/>
          <w:sz w:val="24"/>
          <w:szCs w:val="24"/>
        </w:rPr>
      </w:pPr>
      <w:r>
        <w:rPr>
          <w:rFonts w:ascii="Times New Roman" w:hAnsi="Times New Roman"/>
          <w:b/>
          <w:bCs/>
          <w:sz w:val="24"/>
          <w:szCs w:val="24"/>
        </w:rPr>
        <w:t xml:space="preserve">Редактор: </w:t>
      </w:r>
      <w:proofErr w:type="spellStart"/>
      <w:r>
        <w:rPr>
          <w:rFonts w:ascii="Times New Roman" w:hAnsi="Times New Roman"/>
          <w:b/>
          <w:bCs/>
          <w:sz w:val="24"/>
          <w:szCs w:val="24"/>
        </w:rPr>
        <w:t>Алябин</w:t>
      </w:r>
      <w:proofErr w:type="spellEnd"/>
      <w:r>
        <w:rPr>
          <w:rFonts w:ascii="Times New Roman" w:hAnsi="Times New Roman"/>
          <w:b/>
          <w:bCs/>
          <w:sz w:val="24"/>
          <w:szCs w:val="24"/>
        </w:rPr>
        <w:t xml:space="preserve"> А.А.                                     тираж 50 экз.                     (менее 1000 шт.)</w:t>
      </w:r>
    </w:p>
    <w:p w14:paraId="7CE5168F" w14:textId="77777777" w:rsidR="0044706C" w:rsidRDefault="0044706C"/>
    <w:sectPr w:rsidR="004470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OpenSymbol">
    <w:altName w:val="Courier New"/>
    <w:charset w:val="00"/>
    <w:family w:val="auto"/>
    <w:pitch w:val="variable"/>
    <w:sig w:usb0="00000003" w:usb1="1001ECEA"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Impact">
    <w:panose1 w:val="020B0806030902050204"/>
    <w:charset w:val="CC"/>
    <w:family w:val="swiss"/>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720" w:hanging="360"/>
      </w:pPr>
      <w:rPr>
        <w:rFonts w:ascii="OpenSymbol" w:eastAsia="Times New Roman" w:hAnsi="OpenSymbol" w:cs="OpenSymbol"/>
      </w:rPr>
    </w:lvl>
    <w:lvl w:ilvl="1">
      <w:start w:val="1"/>
      <w:numFmt w:val="none"/>
      <w:suff w:val="nothing"/>
      <w:lvlText w:val=""/>
      <w:lvlJc w:val="left"/>
      <w:pPr>
        <w:tabs>
          <w:tab w:val="num" w:pos="0"/>
        </w:tabs>
        <w:ind w:left="1212" w:hanging="360"/>
      </w:pPr>
      <w:rPr>
        <w:rFonts w:ascii="OpenSymbol" w:eastAsia="Times New Roman" w:hAnsi="OpenSymbol" w:cs="OpenSymbol"/>
      </w:rPr>
    </w:lvl>
    <w:lvl w:ilvl="2">
      <w:start w:val="1"/>
      <w:numFmt w:val="decimal"/>
      <w:lvlText w:val="%3."/>
      <w:lvlJc w:val="left"/>
      <w:pPr>
        <w:tabs>
          <w:tab w:val="num" w:pos="0"/>
        </w:tabs>
        <w:ind w:left="1429"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AC2"/>
    <w:rsid w:val="00147AC2"/>
    <w:rsid w:val="004470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BE4E2"/>
  <w15:chartTrackingRefBased/>
  <w15:docId w15:val="{7C355DD6-BDDF-4968-A5A8-B70519E82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7AC2"/>
    <w:pPr>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47AC2"/>
    <w:pPr>
      <w:spacing w:after="0" w:line="240" w:lineRule="auto"/>
    </w:pPr>
    <w:rPr>
      <w:rFonts w:ascii="Calibri" w:eastAsia="Calibri" w:hAnsi="Calibri" w:cs="Times New Roman"/>
    </w:rPr>
  </w:style>
  <w:style w:type="character" w:styleId="a4">
    <w:name w:val="Hyperlink"/>
    <w:basedOn w:val="a0"/>
    <w:uiPriority w:val="99"/>
    <w:unhideWhenUsed/>
    <w:rsid w:val="00147AC2"/>
    <w:rPr>
      <w:color w:val="0000FF"/>
      <w:u w:val="single"/>
    </w:rPr>
  </w:style>
  <w:style w:type="numbering" w:customStyle="1" w:styleId="1">
    <w:name w:val="Нет списка1"/>
    <w:next w:val="a2"/>
    <w:uiPriority w:val="99"/>
    <w:semiHidden/>
    <w:unhideWhenUsed/>
    <w:rsid w:val="00147AC2"/>
  </w:style>
  <w:style w:type="paragraph" w:styleId="a5">
    <w:name w:val="Balloon Text"/>
    <w:basedOn w:val="a"/>
    <w:link w:val="a6"/>
    <w:uiPriority w:val="99"/>
    <w:semiHidden/>
    <w:unhideWhenUsed/>
    <w:rsid w:val="00147AC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7AC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60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5A5DEC66B4B3E5EC35E7E55E42AE45341BB559375C7261ACCA86CB437CA9321860370641BC7E6D9DB33B85C9BU5a8H" TargetMode="External"/><Relationship Id="rId18" Type="http://schemas.openxmlformats.org/officeDocument/2006/relationships/hyperlink" Target="consultantplus://offline/ref=A5A5DEC66B4B3E5EC35E6140E12AE45340BB54957BCA7B10C4F160B630C5CC249312286B1EDEF8D8C42FBA5EU9a8H" TargetMode="External"/><Relationship Id="rId26" Type="http://schemas.openxmlformats.org/officeDocument/2006/relationships/hyperlink" Target="consultantplus://offline/ref=A5A5DEC66B4B3E5EC35E6140E12AE45340BB54957BCA7B10C4F160B630C5CC249312286B1EDEF8D8C42FBA5EU9a8H" TargetMode="External"/><Relationship Id="rId39" Type="http://schemas.openxmlformats.org/officeDocument/2006/relationships/hyperlink" Target="consultantplus://offline/ref=A5A5DEC66B4B3E5EC35E6140E12AE45340BB54957BCA7B10C4F160B630C5CC249312286B1EDEF8D8C42FBA5EU9a8H" TargetMode="External"/><Relationship Id="rId21" Type="http://schemas.openxmlformats.org/officeDocument/2006/relationships/hyperlink" Target="consultantplus://offline/ref=A5A5DEC66B4B3E5EC35E6140E12AE45340BA599670CA7B10C4F160B630C5CC249312286B1EDEF8D8C42FBA5EU9a8H" TargetMode="External"/><Relationship Id="rId34" Type="http://schemas.openxmlformats.org/officeDocument/2006/relationships/hyperlink" Target="consultantplus://offline/ref=A5A5DEC66B4B3E5EC35E6140E12AE45340BA5B9771CA7B10C4F160B630C5CC249312286B1EDEF8D8C42FBA5EU9a8H" TargetMode="External"/><Relationship Id="rId42" Type="http://schemas.openxmlformats.org/officeDocument/2006/relationships/hyperlink" Target="consultantplus://offline/ref=A5A5DEC66B4B3E5EC35E6140E12AE45340BB54957BCA7B10C4F160B630C5CC249312286B1EDEF8D8C42FBA5EU9a8H" TargetMode="External"/><Relationship Id="rId47" Type="http://schemas.openxmlformats.org/officeDocument/2006/relationships/hyperlink" Target="consultantplus://offline/ref=A5A5DEC66B4B3E5EC35E6140E12AE45343B65F9E72CA7B10C4F160B630C5CC249312286B1EDEF8D8C42FBA5EU9a8H" TargetMode="External"/><Relationship Id="rId50" Type="http://schemas.openxmlformats.org/officeDocument/2006/relationships/fontTable" Target="fontTable.xml"/><Relationship Id="rId7" Type="http://schemas.openxmlformats.org/officeDocument/2006/relationships/hyperlink" Target="consultantplus://offline/ref=A5A5DEC66B4B3E5EC35E6140E12AE45340BA599677CA7B10C4F160B630C5CC249312286B1EDEF8D8C42FBA5EU9a8H" TargetMode="External"/><Relationship Id="rId2" Type="http://schemas.openxmlformats.org/officeDocument/2006/relationships/styles" Target="styles.xml"/><Relationship Id="rId16" Type="http://schemas.openxmlformats.org/officeDocument/2006/relationships/hyperlink" Target="consultantplus://offline/ref=A5A5DEC66B4B3E5EC35E6140E12AE45340BB54957BCA7B10C4F160B630C5CC249312286B1EDEF8D8C42FBA5EU9a8H" TargetMode="External"/><Relationship Id="rId29" Type="http://schemas.openxmlformats.org/officeDocument/2006/relationships/hyperlink" Target="consultantplus://offline/ref=A5A5DEC66B4B3E5EC35E6140E12AE45340BB54957BCA7B10C4F160B630C5CC249312286B1EDEF8D8C42FBA5EU9a8H" TargetMode="External"/><Relationship Id="rId11" Type="http://schemas.openxmlformats.org/officeDocument/2006/relationships/hyperlink" Target="consultantplus://offline/ref=A5A5DEC66B4B3E5EC35E6140E12AE45340BB55907BCA7B10C4F160B630C5CC249312286B1EDEF8D8C42FBA5EU9a8H" TargetMode="External"/><Relationship Id="rId24" Type="http://schemas.openxmlformats.org/officeDocument/2006/relationships/hyperlink" Target="consultantplus://offline/ref=A5A5DEC66B4B3E5EC35E6140E12AE45340BB54957BCA7B10C4F160B630C5CC249312286B1EDEF8D8C42FBA5EU9a8H" TargetMode="External"/><Relationship Id="rId32" Type="http://schemas.openxmlformats.org/officeDocument/2006/relationships/hyperlink" Target="consultantplus://offline/ref=A5A5DEC66B4B3E5EC35E6140E12AE45340BA5B9771CA7B10C4F160B630C5CC249312286B1EDEF8D8C42FBA5EU9a8H" TargetMode="External"/><Relationship Id="rId37" Type="http://schemas.openxmlformats.org/officeDocument/2006/relationships/hyperlink" Target="consultantplus://offline/ref=A5A5DEC66B4B3E5EC35E6058F246BA5C43B4039B72C4294C92FF6AE3689A9574D4432E3D5A84F5D8DA2DBA5F99528574B2165F4916110300CEF3C729UDaEH" TargetMode="External"/><Relationship Id="rId40" Type="http://schemas.openxmlformats.org/officeDocument/2006/relationships/hyperlink" Target="consultantplus://offline/ref=A5A5DEC66B4B3E5EC35E6140E12AE45340BB54957BCA7B10C4F160B630C5CC249312286B1EDEF8D8C42FBA5EU9a8H" TargetMode="External"/><Relationship Id="rId45" Type="http://schemas.openxmlformats.org/officeDocument/2006/relationships/hyperlink" Target="consultantplus://offline/ref=A5A5DEC66B4B3E5EC35E6140E12AE45340BB54957BCA7B10C4F160B630C5CC249312286B1EDEF8D8C42FBA5EU9a8H" TargetMode="External"/><Relationship Id="rId5" Type="http://schemas.openxmlformats.org/officeDocument/2006/relationships/image" Target="media/image1.jpeg"/><Relationship Id="rId15" Type="http://schemas.openxmlformats.org/officeDocument/2006/relationships/hyperlink" Target="consultantplus://offline/ref=A5A5DEC66B4B3E5EC35E6140E12AE45343B95D9775CA7B10C4F160B630C5CC36934A246919C0FDD9D179EB18CC54D322E8435355130F01U0a0H" TargetMode="External"/><Relationship Id="rId23" Type="http://schemas.openxmlformats.org/officeDocument/2006/relationships/hyperlink" Target="consultantplus://offline/ref=A5A5DEC66B4B3E5EC35E6140E12AE45340BB54957BCA7B10C4F160B630C5CC249312286B1EDEF8D8C42FBA5EU9a8H" TargetMode="External"/><Relationship Id="rId28" Type="http://schemas.openxmlformats.org/officeDocument/2006/relationships/hyperlink" Target="consultantplus://offline/ref=A5A5DEC66B4B3E5EC35E6140E12AE45340BB54957BCA7B10C4F160B630C5CC249312286B1EDEF8D8C42FBA5EU9a8H" TargetMode="External"/><Relationship Id="rId36" Type="http://schemas.openxmlformats.org/officeDocument/2006/relationships/hyperlink" Target="consultantplus://offline/ref=A5A5DEC66B4B3E5EC35E6140E12AE45340BA5B9771CA7B10C4F160B630C5CC249312286B1EDEF8D8C42FBA5EU9a8H" TargetMode="External"/><Relationship Id="rId49" Type="http://schemas.openxmlformats.org/officeDocument/2006/relationships/hyperlink" Target="mailto:karamal-nik@yandex.ru" TargetMode="External"/><Relationship Id="rId10" Type="http://schemas.openxmlformats.org/officeDocument/2006/relationships/hyperlink" Target="consultantplus://offline/ref=A5A5DEC66B4B3E5EC35E6140E12AE45340BF5A957ACA7B10C4F160B630C5CC249312286B1EDEF8D8C42FBA5EU9a8H" TargetMode="External"/><Relationship Id="rId19" Type="http://schemas.openxmlformats.org/officeDocument/2006/relationships/hyperlink" Target="consultantplus://offline/ref=A5A5DEC66B4B3E5EC35E6140E12AE45340BB54957BCA7B10C4F160B630C5CC249312286B1EDEF8D8C42FBA5EU9a8H" TargetMode="External"/><Relationship Id="rId31" Type="http://schemas.openxmlformats.org/officeDocument/2006/relationships/hyperlink" Target="consultantplus://offline/ref=A5A5DEC66B4B3E5EC35E6140E12AE45340BB54957BCA7B10C4F160B630C5CC249312286B1EDEF8D8C42FBA5EU9a8H" TargetMode="External"/><Relationship Id="rId44" Type="http://schemas.openxmlformats.org/officeDocument/2006/relationships/hyperlink" Target="consultantplus://offline/ref=A5A5DEC66B4B3E5EC35E6140E12AE45340BB54957BCA7B10C4F160B630C5CC249312286B1EDEF8D8C42FBA5EU9a8H" TargetMode="External"/><Relationship Id="rId4" Type="http://schemas.openxmlformats.org/officeDocument/2006/relationships/webSettings" Target="webSettings.xml"/><Relationship Id="rId9" Type="http://schemas.openxmlformats.org/officeDocument/2006/relationships/hyperlink" Target="consultantplus://offline/ref=A5A5DEC66B4B3E5EC35E7E55E42AE45341BA5C917AC0261ACCA86CB437CA9321860370641BC7E6D9DB33B85C9BU5a8H" TargetMode="External"/><Relationship Id="rId14" Type="http://schemas.openxmlformats.org/officeDocument/2006/relationships/hyperlink" Target="consultantplus://offline/ref=A5A5DEC66B4B3E5EC35E774CE32AE45347B75A9173C0261ACCA86CB437CA9321860370641BC7E6D9DB33B85C9BU5a8H" TargetMode="External"/><Relationship Id="rId22" Type="http://schemas.openxmlformats.org/officeDocument/2006/relationships/hyperlink" Target="consultantplus://offline/ref=A5A5DEC66B4B3E5EC35E6140E12AE45340BA599671CA7B10C4F160B630C5CC249312286B1EDEF8D8C42FBA5EU9a8H" TargetMode="External"/><Relationship Id="rId27" Type="http://schemas.openxmlformats.org/officeDocument/2006/relationships/hyperlink" Target="consultantplus://offline/ref=A5A5DEC66B4B3E5EC35E6140E12AE45340BB54957BCA7B10C4F160B630C5CC249312286B1EDEF8D8C42FBA5EU9a8H" TargetMode="External"/><Relationship Id="rId30" Type="http://schemas.openxmlformats.org/officeDocument/2006/relationships/hyperlink" Target="consultantplus://offline/ref=A5A5DEC66B4B3E5EC35E6140E12AE45340BB54957BCA7B10C4F160B630C5CC249312286B1EDEF8D8C42FBA5EU9a8H" TargetMode="External"/><Relationship Id="rId35" Type="http://schemas.openxmlformats.org/officeDocument/2006/relationships/hyperlink" Target="consultantplus://offline/ref=A5A5DEC66B4B3E5EC35E6140E12AE45340BB54957BCA7B10C4F160B630C5CC249312286B1EDEF8D8C42FBA5EU9a8H" TargetMode="External"/><Relationship Id="rId43" Type="http://schemas.openxmlformats.org/officeDocument/2006/relationships/hyperlink" Target="consultantplus://offline/ref=A5A5DEC66B4B3E5EC35E6140E12AE45340BA5D9677CA7B10C4F160B630C5CC249312286B1EDEF8D8C42FBA5EU9a8H" TargetMode="External"/><Relationship Id="rId48" Type="http://schemas.openxmlformats.org/officeDocument/2006/relationships/hyperlink" Target="consultantplus://offline/ref=85D3459723B578E398C35DC6F06C02F34DAFA7CC4AF384B9F2D41D51AAD0822AAE2A8AC7BC41EDN7W5H" TargetMode="External"/><Relationship Id="rId8" Type="http://schemas.openxmlformats.org/officeDocument/2006/relationships/hyperlink" Target="consultantplus://offline/ref=A5A5DEC66B4B3E5EC35E7E55E42AE45341BA5C917AC0261ACCA86CB437CA9321860370641BC7E6D9DB33B85C9BU5a8H"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A5A5DEC66B4B3E5EC35E7E55E42AE45341B85F9F77C2261ACCA86CB437CA9321860370641BC7E6D9DB33B85C9BU5a8H" TargetMode="External"/><Relationship Id="rId17" Type="http://schemas.openxmlformats.org/officeDocument/2006/relationships/hyperlink" Target="consultantplus://offline/ref=A5A5DEC66B4B3E5EC35E6140E12AE45346B85D9E789771189DFD62B13F9AC931824A276E07C0F9C7D82DB8U5aDH" TargetMode="External"/><Relationship Id="rId25" Type="http://schemas.openxmlformats.org/officeDocument/2006/relationships/hyperlink" Target="consultantplus://offline/ref=A5A5DEC66B4B3E5EC35E6140E12AE45340BB54957BCA7B10C4F160B630C5CC249312286B1EDEF8D8C42FBA5EU9a8H" TargetMode="External"/><Relationship Id="rId33" Type="http://schemas.openxmlformats.org/officeDocument/2006/relationships/hyperlink" Target="consultantplus://offline/ref=A5A5DEC66B4B3E5EC35E6140E12AE45340BB54957BCA7B10C4F160B630C5CC249312286B1EDEF8D8C42FBA5EU9a8H" TargetMode="External"/><Relationship Id="rId38" Type="http://schemas.openxmlformats.org/officeDocument/2006/relationships/hyperlink" Target="consultantplus://offline/ref=A5A5DEC66B4B3E5EC35E6140E12AE45340BB54957BCA7B10C4F160B630C5CC249312286B1EDEF8D8C42FBA5EU9a8H" TargetMode="External"/><Relationship Id="rId46" Type="http://schemas.openxmlformats.org/officeDocument/2006/relationships/hyperlink" Target="consultantplus://offline/ref=A5A5DEC66B4B3E5EC35E7E55E42AE45340BE58907BC6261ACCA86CB437CA93219403286819C0F8D9D326EE0DDD0CDC27F15D524A0F0D0303UDa1H" TargetMode="External"/><Relationship Id="rId20" Type="http://schemas.openxmlformats.org/officeDocument/2006/relationships/hyperlink" Target="consultantplus://offline/ref=A5A5DEC66B4B3E5EC35E6140E12AE45346B75D96789771189DFD62B13F9AC931824A276E07C0F9C7D82DB8U5aDH" TargetMode="External"/><Relationship Id="rId41" Type="http://schemas.openxmlformats.org/officeDocument/2006/relationships/hyperlink" Target="consultantplus://offline/ref=A5A5DEC66B4B3E5EC35E6140E12AE45340BE549770CA7B10C4F160B630C5CC249312286B1EDEF8D8C42FBA5EU9a8H" TargetMode="External"/><Relationship Id="rId1" Type="http://schemas.openxmlformats.org/officeDocument/2006/relationships/numbering" Target="numbering.xml"/><Relationship Id="rId6" Type="http://schemas.openxmlformats.org/officeDocument/2006/relationships/hyperlink" Target="consultantplus://offline/ref=A5A5DEC66B4B3E5EC35E6140E12AE45340BB54957BCA7B10C4F160B630C5CC249312286B1EDEF8D8C42FBA5EU9a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10754</Words>
  <Characters>61303</Characters>
  <Application>Microsoft Office Word</Application>
  <DocSecurity>0</DocSecurity>
  <Lines>510</Lines>
  <Paragraphs>143</Paragraphs>
  <ScaleCrop>false</ScaleCrop>
  <Company/>
  <LinksUpToDate>false</LinksUpToDate>
  <CharactersWithSpaces>71914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2021-02-04T11:34:00Z</dcterms:created>
  <dcterms:modified xsi:type="dcterms:W3CDTF">2021-02-04T11:39:00Z</dcterms:modified>
</cp:coreProperties>
</file>